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9225" w14:textId="40963400" w:rsidR="00C81487" w:rsidRDefault="0065420D" w:rsidP="009A0B96">
      <w:pPr>
        <w:spacing w:after="120"/>
        <w:jc w:val="center"/>
        <w:rPr>
          <w:b/>
        </w:rPr>
      </w:pPr>
      <w:r>
        <w:rPr>
          <w:b/>
        </w:rPr>
        <w:t xml:space="preserve">MICHAEL GARRON HOSPITAL </w:t>
      </w:r>
      <w:r w:rsidR="00506593">
        <w:rPr>
          <w:b/>
        </w:rPr>
        <w:t xml:space="preserve">(MGH) </w:t>
      </w:r>
      <w:r>
        <w:rPr>
          <w:b/>
        </w:rPr>
        <w:t>RESEARCH ETHICS BOARD</w:t>
      </w:r>
      <w:r w:rsidR="00506593">
        <w:rPr>
          <w:b/>
        </w:rPr>
        <w:t xml:space="preserve"> (REB)</w:t>
      </w:r>
      <w:r>
        <w:rPr>
          <w:b/>
        </w:rPr>
        <w:t xml:space="preserve"> </w:t>
      </w:r>
    </w:p>
    <w:p w14:paraId="5F146670" w14:textId="77777777" w:rsidR="005578F0" w:rsidRDefault="009B7D76" w:rsidP="009A0B96">
      <w:pPr>
        <w:spacing w:after="120"/>
        <w:jc w:val="center"/>
        <w:rPr>
          <w:b/>
        </w:rPr>
      </w:pPr>
      <w:r>
        <w:rPr>
          <w:b/>
        </w:rPr>
        <w:t>GUIDELINES FOR RESEARCH ETHICS REVIEW INVOLVING HUMANS</w:t>
      </w:r>
    </w:p>
    <w:p w14:paraId="2CAABE17" w14:textId="77777777" w:rsidR="00C81487" w:rsidRDefault="00C81487" w:rsidP="009A0B96">
      <w:pPr>
        <w:jc w:val="center"/>
        <w:rPr>
          <w:b/>
          <w:sz w:val="24"/>
        </w:rPr>
      </w:pPr>
    </w:p>
    <w:p w14:paraId="2D4B454F" w14:textId="433CD908" w:rsidR="005578F0" w:rsidRDefault="009B7D76" w:rsidP="009A0B96">
      <w:pPr>
        <w:pStyle w:val="BodyText"/>
        <w:spacing w:after="240" w:line="249" w:lineRule="auto"/>
      </w:pPr>
      <w:r>
        <w:t xml:space="preserve">All research projects involving </w:t>
      </w:r>
      <w:r w:rsidR="00506593">
        <w:t xml:space="preserve">MGH </w:t>
      </w:r>
      <w:r>
        <w:t>physicians, staff (including staff acting as investigators outside the Institution), students (i.e., research within the institution or using institutional resources), or patients, must obtain ethical approval from the</w:t>
      </w:r>
      <w:r w:rsidR="009A23B9">
        <w:t xml:space="preserve"> MGH</w:t>
      </w:r>
      <w:r>
        <w:t xml:space="preserve"> Research Ethics Board (REB) before research can begin. The </w:t>
      </w:r>
      <w:r w:rsidR="009A23B9">
        <w:t xml:space="preserve">MGH </w:t>
      </w:r>
      <w:r>
        <w:t>REB is responsible, on behalf of the institution, for ensuring that all research involving human participants under the auspices of its institution meets current ethical standards. Heads of departments/divisions /programs are responsible for ensuring that all such research is submitted for ethics review.</w:t>
      </w:r>
    </w:p>
    <w:p w14:paraId="3BAEB015" w14:textId="77777777" w:rsidR="009A0B96" w:rsidRDefault="009B7D76" w:rsidP="009A0B96">
      <w:pPr>
        <w:pStyle w:val="BodyText"/>
        <w:spacing w:after="240" w:line="249" w:lineRule="auto"/>
      </w:pPr>
      <w:r>
        <w:t xml:space="preserve">Proposals are reviewed by the full board at a scheduled meeting, or in a delegated manner, depending on </w:t>
      </w:r>
      <w:proofErr w:type="gramStart"/>
      <w:r>
        <w:t>level</w:t>
      </w:r>
      <w:proofErr w:type="gramEnd"/>
      <w:r>
        <w:t xml:space="preserve"> of risk associated with the study, and on prior review. Regardless of the type of review, a full application form must be completed. A complete research proposal/and or protocol must also be submitted.</w:t>
      </w:r>
    </w:p>
    <w:p w14:paraId="37A5DAF0" w14:textId="77777777" w:rsidR="009B7D76" w:rsidRDefault="009B7D76" w:rsidP="009A0B96">
      <w:pPr>
        <w:pStyle w:val="Heading1"/>
        <w:spacing w:before="240" w:after="240"/>
        <w:ind w:left="0"/>
        <w:jc w:val="center"/>
        <w:rPr>
          <w:sz w:val="22"/>
        </w:rPr>
      </w:pPr>
    </w:p>
    <w:p w14:paraId="70CD03B3" w14:textId="77777777" w:rsidR="005578F0" w:rsidRPr="00601248" w:rsidRDefault="009B7D76" w:rsidP="009A0B96">
      <w:pPr>
        <w:pStyle w:val="Heading1"/>
        <w:spacing w:before="240" w:after="240"/>
        <w:ind w:left="0"/>
        <w:jc w:val="center"/>
        <w:rPr>
          <w:sz w:val="22"/>
        </w:rPr>
      </w:pPr>
      <w:r w:rsidRPr="00601248">
        <w:rPr>
          <w:sz w:val="22"/>
        </w:rPr>
        <w:t>TYPES OF REVIEW</w:t>
      </w:r>
    </w:p>
    <w:p w14:paraId="0413D40E" w14:textId="77777777" w:rsidR="005578F0" w:rsidRDefault="009B7D76" w:rsidP="009A0B96">
      <w:pPr>
        <w:pStyle w:val="ListParagraph"/>
        <w:numPr>
          <w:ilvl w:val="0"/>
          <w:numId w:val="6"/>
        </w:numPr>
        <w:tabs>
          <w:tab w:val="left" w:pos="521"/>
        </w:tabs>
        <w:spacing w:after="120" w:line="242" w:lineRule="auto"/>
        <w:ind w:left="291"/>
        <w:rPr>
          <w:sz w:val="20"/>
        </w:rPr>
      </w:pPr>
      <w:r>
        <w:rPr>
          <w:b/>
          <w:sz w:val="20"/>
        </w:rPr>
        <w:t>FULL</w:t>
      </w:r>
      <w:r>
        <w:rPr>
          <w:b/>
          <w:spacing w:val="-4"/>
          <w:sz w:val="20"/>
        </w:rPr>
        <w:t xml:space="preserve"> </w:t>
      </w:r>
      <w:r>
        <w:rPr>
          <w:b/>
          <w:sz w:val="20"/>
        </w:rPr>
        <w:t>BOARD</w:t>
      </w:r>
      <w:r>
        <w:rPr>
          <w:b/>
          <w:spacing w:val="-5"/>
          <w:sz w:val="20"/>
        </w:rPr>
        <w:t xml:space="preserve"> </w:t>
      </w:r>
      <w:r>
        <w:rPr>
          <w:b/>
          <w:sz w:val="20"/>
        </w:rPr>
        <w:t>REVIEW</w:t>
      </w:r>
      <w:r>
        <w:rPr>
          <w:sz w:val="20"/>
        </w:rPr>
        <w:t>:</w:t>
      </w:r>
      <w:r>
        <w:rPr>
          <w:spacing w:val="-4"/>
          <w:sz w:val="20"/>
        </w:rPr>
        <w:t xml:space="preserve"> </w:t>
      </w:r>
      <w:r>
        <w:rPr>
          <w:sz w:val="20"/>
        </w:rPr>
        <w:t>This</w:t>
      </w:r>
      <w:r>
        <w:rPr>
          <w:spacing w:val="-4"/>
          <w:sz w:val="20"/>
        </w:rPr>
        <w:t xml:space="preserve"> </w:t>
      </w:r>
      <w:r>
        <w:rPr>
          <w:sz w:val="20"/>
        </w:rPr>
        <w:t>is</w:t>
      </w:r>
      <w:r>
        <w:rPr>
          <w:spacing w:val="-3"/>
          <w:sz w:val="20"/>
        </w:rPr>
        <w:t xml:space="preserve"> </w:t>
      </w:r>
      <w:r>
        <w:rPr>
          <w:sz w:val="20"/>
        </w:rPr>
        <w:t>the</w:t>
      </w:r>
      <w:r>
        <w:rPr>
          <w:spacing w:val="-6"/>
          <w:sz w:val="20"/>
        </w:rPr>
        <w:t xml:space="preserve"> </w:t>
      </w:r>
      <w:r>
        <w:rPr>
          <w:sz w:val="20"/>
        </w:rPr>
        <w:t>default</w:t>
      </w:r>
      <w:r>
        <w:rPr>
          <w:spacing w:val="-2"/>
          <w:sz w:val="20"/>
        </w:rPr>
        <w:t xml:space="preserve"> </w:t>
      </w:r>
      <w:r>
        <w:rPr>
          <w:sz w:val="20"/>
        </w:rPr>
        <w:t>that</w:t>
      </w:r>
      <w:r>
        <w:rPr>
          <w:spacing w:val="-1"/>
          <w:sz w:val="20"/>
        </w:rPr>
        <w:t xml:space="preserve"> </w:t>
      </w:r>
      <w:r>
        <w:rPr>
          <w:sz w:val="20"/>
        </w:rPr>
        <w:t>will</w:t>
      </w:r>
      <w:r>
        <w:rPr>
          <w:spacing w:val="-4"/>
          <w:sz w:val="20"/>
        </w:rPr>
        <w:t xml:space="preserve"> </w:t>
      </w:r>
      <w:r>
        <w:rPr>
          <w:sz w:val="20"/>
        </w:rPr>
        <w:t>apply</w:t>
      </w:r>
      <w:r>
        <w:rPr>
          <w:spacing w:val="-7"/>
          <w:sz w:val="20"/>
        </w:rPr>
        <w:t xml:space="preserve"> </w:t>
      </w:r>
      <w:r>
        <w:rPr>
          <w:sz w:val="20"/>
        </w:rPr>
        <w:t>unless</w:t>
      </w:r>
      <w:r>
        <w:rPr>
          <w:spacing w:val="-4"/>
          <w:sz w:val="20"/>
        </w:rPr>
        <w:t xml:space="preserve"> </w:t>
      </w:r>
      <w:r>
        <w:rPr>
          <w:sz w:val="20"/>
        </w:rPr>
        <w:t>there</w:t>
      </w:r>
      <w:r>
        <w:rPr>
          <w:spacing w:val="-4"/>
          <w:sz w:val="20"/>
        </w:rPr>
        <w:t xml:space="preserve"> </w:t>
      </w:r>
      <w:r>
        <w:rPr>
          <w:sz w:val="20"/>
        </w:rPr>
        <w:t>is</w:t>
      </w:r>
      <w:r>
        <w:rPr>
          <w:spacing w:val="-4"/>
          <w:sz w:val="20"/>
        </w:rPr>
        <w:t xml:space="preserve"> </w:t>
      </w:r>
      <w:r>
        <w:rPr>
          <w:sz w:val="20"/>
        </w:rPr>
        <w:t>sufficient</w:t>
      </w:r>
      <w:r>
        <w:rPr>
          <w:spacing w:val="-2"/>
          <w:sz w:val="20"/>
        </w:rPr>
        <w:t xml:space="preserve"> </w:t>
      </w:r>
      <w:r>
        <w:rPr>
          <w:sz w:val="20"/>
        </w:rPr>
        <w:t>justification</w:t>
      </w:r>
      <w:r>
        <w:rPr>
          <w:spacing w:val="-3"/>
          <w:sz w:val="20"/>
        </w:rPr>
        <w:t xml:space="preserve"> </w:t>
      </w:r>
      <w:r>
        <w:rPr>
          <w:sz w:val="20"/>
        </w:rPr>
        <w:t>for</w:t>
      </w:r>
      <w:r>
        <w:rPr>
          <w:spacing w:val="-5"/>
          <w:sz w:val="20"/>
        </w:rPr>
        <w:t xml:space="preserve"> </w:t>
      </w:r>
      <w:r>
        <w:rPr>
          <w:sz w:val="20"/>
        </w:rPr>
        <w:t>other levels of</w:t>
      </w:r>
      <w:r>
        <w:rPr>
          <w:spacing w:val="2"/>
          <w:sz w:val="20"/>
        </w:rPr>
        <w:t xml:space="preserve"> </w:t>
      </w:r>
      <w:r>
        <w:rPr>
          <w:sz w:val="20"/>
        </w:rPr>
        <w:t>review.</w:t>
      </w:r>
    </w:p>
    <w:p w14:paraId="07BAD177" w14:textId="3EE7A130" w:rsidR="005578F0" w:rsidRDefault="009B7D76" w:rsidP="009A0B96">
      <w:pPr>
        <w:pStyle w:val="BodyText"/>
        <w:spacing w:after="240"/>
        <w:ind w:left="291"/>
      </w:pPr>
      <w:r>
        <w:t xml:space="preserve">Submissions are reviewed in the order of their arrival at the Research Ethics office. Please contact </w:t>
      </w:r>
      <w:r w:rsidR="009A23B9">
        <w:t xml:space="preserve">the MGH </w:t>
      </w:r>
      <w:r>
        <w:t>REB regarding meeting dates and deadlines for submission</w:t>
      </w:r>
      <w:r w:rsidR="009A23B9">
        <w:t xml:space="preserve"> at researchethicsboard@tehn.ca</w:t>
      </w:r>
      <w:r>
        <w:t>.</w:t>
      </w:r>
    </w:p>
    <w:p w14:paraId="2502746F" w14:textId="77777777" w:rsidR="005578F0" w:rsidRDefault="005578F0" w:rsidP="009A0B96">
      <w:pPr>
        <w:pStyle w:val="BodyText"/>
        <w:rPr>
          <w:sz w:val="21"/>
        </w:rPr>
      </w:pPr>
    </w:p>
    <w:p w14:paraId="6A39949F" w14:textId="77777777" w:rsidR="005578F0" w:rsidRPr="009A0B96" w:rsidRDefault="009B7D76" w:rsidP="009A0B96">
      <w:pPr>
        <w:pStyle w:val="ListParagraph"/>
        <w:numPr>
          <w:ilvl w:val="0"/>
          <w:numId w:val="6"/>
        </w:numPr>
        <w:spacing w:after="120"/>
        <w:ind w:left="270" w:hanging="270"/>
        <w:rPr>
          <w:sz w:val="20"/>
        </w:rPr>
      </w:pPr>
      <w:r>
        <w:rPr>
          <w:b/>
          <w:sz w:val="20"/>
        </w:rPr>
        <w:t>DELEGATED REVIEW</w:t>
      </w:r>
      <w:r>
        <w:rPr>
          <w:sz w:val="20"/>
        </w:rPr>
        <w:t>: Studies that may qualify for delegated</w:t>
      </w:r>
      <w:r>
        <w:rPr>
          <w:spacing w:val="-10"/>
          <w:sz w:val="20"/>
        </w:rPr>
        <w:t xml:space="preserve"> </w:t>
      </w:r>
      <w:r>
        <w:rPr>
          <w:sz w:val="20"/>
        </w:rPr>
        <w:t>review:</w:t>
      </w:r>
    </w:p>
    <w:p w14:paraId="3E0790D9" w14:textId="77777777" w:rsidR="005578F0" w:rsidRDefault="009B7D76" w:rsidP="009A0B96">
      <w:pPr>
        <w:pStyle w:val="ListParagraph"/>
        <w:numPr>
          <w:ilvl w:val="1"/>
          <w:numId w:val="6"/>
        </w:numPr>
        <w:spacing w:after="120" w:line="249" w:lineRule="auto"/>
        <w:ind w:left="720" w:hanging="270"/>
        <w:rPr>
          <w:sz w:val="20"/>
        </w:rPr>
      </w:pPr>
      <w:r>
        <w:rPr>
          <w:sz w:val="20"/>
        </w:rPr>
        <w:t>Are considered either minimal risk and non-invasive (e.g. retrospective chart reviews, non- intrusive</w:t>
      </w:r>
      <w:r>
        <w:rPr>
          <w:spacing w:val="-3"/>
          <w:sz w:val="20"/>
        </w:rPr>
        <w:t xml:space="preserve"> </w:t>
      </w:r>
      <w:r>
        <w:rPr>
          <w:sz w:val="20"/>
        </w:rPr>
        <w:t>questionnaires</w:t>
      </w:r>
      <w:r>
        <w:rPr>
          <w:spacing w:val="-5"/>
          <w:sz w:val="20"/>
        </w:rPr>
        <w:t xml:space="preserve"> </w:t>
      </w:r>
      <w:r>
        <w:rPr>
          <w:sz w:val="20"/>
        </w:rPr>
        <w:t>or</w:t>
      </w:r>
      <w:r>
        <w:rPr>
          <w:spacing w:val="-3"/>
          <w:sz w:val="20"/>
        </w:rPr>
        <w:t xml:space="preserve"> </w:t>
      </w:r>
      <w:r>
        <w:rPr>
          <w:sz w:val="20"/>
        </w:rPr>
        <w:t>surveys,</w:t>
      </w:r>
      <w:r>
        <w:rPr>
          <w:spacing w:val="-4"/>
          <w:sz w:val="20"/>
        </w:rPr>
        <w:t xml:space="preserve"> </w:t>
      </w:r>
      <w:r>
        <w:rPr>
          <w:sz w:val="20"/>
        </w:rPr>
        <w:t>non-invasive</w:t>
      </w:r>
      <w:r>
        <w:rPr>
          <w:spacing w:val="-4"/>
          <w:sz w:val="20"/>
        </w:rPr>
        <w:t xml:space="preserve"> </w:t>
      </w:r>
      <w:r>
        <w:rPr>
          <w:sz w:val="20"/>
        </w:rPr>
        <w:t>assessments,</w:t>
      </w:r>
      <w:r>
        <w:rPr>
          <w:spacing w:val="-6"/>
          <w:sz w:val="20"/>
        </w:rPr>
        <w:t xml:space="preserve"> </w:t>
      </w:r>
      <w:r>
        <w:rPr>
          <w:sz w:val="20"/>
        </w:rPr>
        <w:t>use</w:t>
      </w:r>
      <w:r>
        <w:rPr>
          <w:spacing w:val="-6"/>
          <w:sz w:val="20"/>
        </w:rPr>
        <w:t xml:space="preserve"> </w:t>
      </w:r>
      <w:r>
        <w:rPr>
          <w:sz w:val="20"/>
        </w:rPr>
        <w:t>of</w:t>
      </w:r>
      <w:r>
        <w:rPr>
          <w:spacing w:val="-4"/>
          <w:sz w:val="20"/>
        </w:rPr>
        <w:t xml:space="preserve"> </w:t>
      </w:r>
      <w:r>
        <w:rPr>
          <w:sz w:val="20"/>
        </w:rPr>
        <w:t>existing</w:t>
      </w:r>
      <w:r>
        <w:rPr>
          <w:spacing w:val="-4"/>
          <w:sz w:val="20"/>
        </w:rPr>
        <w:t xml:space="preserve"> </w:t>
      </w:r>
      <w:r>
        <w:rPr>
          <w:sz w:val="20"/>
        </w:rPr>
        <w:t>samples),</w:t>
      </w:r>
      <w:r>
        <w:rPr>
          <w:spacing w:val="-5"/>
          <w:sz w:val="20"/>
        </w:rPr>
        <w:t xml:space="preserve"> </w:t>
      </w:r>
      <w:r>
        <w:rPr>
          <w:sz w:val="20"/>
        </w:rPr>
        <w:t>or</w:t>
      </w:r>
    </w:p>
    <w:p w14:paraId="434C9CB0" w14:textId="77777777" w:rsidR="005578F0" w:rsidRDefault="009B7D76" w:rsidP="009A0B96">
      <w:pPr>
        <w:pStyle w:val="ListParagraph"/>
        <w:numPr>
          <w:ilvl w:val="1"/>
          <w:numId w:val="6"/>
        </w:numPr>
        <w:spacing w:after="120"/>
        <w:ind w:left="720" w:hanging="270"/>
        <w:rPr>
          <w:sz w:val="20"/>
        </w:rPr>
      </w:pPr>
      <w:r>
        <w:rPr>
          <w:sz w:val="20"/>
        </w:rPr>
        <w:t>Involve only current standards of care,</w:t>
      </w:r>
      <w:r>
        <w:rPr>
          <w:spacing w:val="-6"/>
          <w:sz w:val="20"/>
        </w:rPr>
        <w:t xml:space="preserve"> </w:t>
      </w:r>
      <w:r>
        <w:rPr>
          <w:sz w:val="20"/>
        </w:rPr>
        <w:t>or</w:t>
      </w:r>
    </w:p>
    <w:p w14:paraId="6D23ED31" w14:textId="77777777" w:rsidR="005578F0" w:rsidRDefault="009B7D76" w:rsidP="009A0B96">
      <w:pPr>
        <w:pStyle w:val="ListParagraph"/>
        <w:numPr>
          <w:ilvl w:val="1"/>
          <w:numId w:val="6"/>
        </w:numPr>
        <w:spacing w:after="120" w:line="249" w:lineRule="auto"/>
        <w:ind w:left="720" w:hanging="270"/>
        <w:rPr>
          <w:sz w:val="20"/>
        </w:rPr>
      </w:pPr>
      <w:r>
        <w:rPr>
          <w:sz w:val="20"/>
        </w:rPr>
        <w:t>Have had prior approval from a TAHSN Institution Research Ethics Board. Studies that have been</w:t>
      </w:r>
      <w:r>
        <w:rPr>
          <w:spacing w:val="-2"/>
          <w:sz w:val="20"/>
        </w:rPr>
        <w:t xml:space="preserve"> </w:t>
      </w:r>
      <w:r>
        <w:rPr>
          <w:sz w:val="20"/>
        </w:rPr>
        <w:t>approved</w:t>
      </w:r>
      <w:r>
        <w:rPr>
          <w:spacing w:val="-3"/>
          <w:sz w:val="20"/>
        </w:rPr>
        <w:t xml:space="preserve"> </w:t>
      </w:r>
      <w:r>
        <w:rPr>
          <w:sz w:val="20"/>
        </w:rPr>
        <w:t>by</w:t>
      </w:r>
      <w:r>
        <w:rPr>
          <w:spacing w:val="-5"/>
          <w:sz w:val="20"/>
        </w:rPr>
        <w:t xml:space="preserve"> </w:t>
      </w:r>
      <w:r>
        <w:rPr>
          <w:sz w:val="20"/>
        </w:rPr>
        <w:t>a</w:t>
      </w:r>
      <w:r>
        <w:rPr>
          <w:spacing w:val="-4"/>
          <w:sz w:val="20"/>
        </w:rPr>
        <w:t xml:space="preserve"> </w:t>
      </w:r>
      <w:r>
        <w:rPr>
          <w:sz w:val="20"/>
        </w:rPr>
        <w:t>TAHSN</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REB</w:t>
      </w:r>
      <w:r>
        <w:rPr>
          <w:spacing w:val="1"/>
          <w:sz w:val="20"/>
        </w:rPr>
        <w:t xml:space="preserve"> </w:t>
      </w:r>
      <w:r>
        <w:rPr>
          <w:sz w:val="20"/>
        </w:rPr>
        <w:t>are</w:t>
      </w:r>
      <w:r>
        <w:rPr>
          <w:spacing w:val="-4"/>
          <w:sz w:val="20"/>
        </w:rPr>
        <w:t xml:space="preserve"> </w:t>
      </w:r>
      <w:r>
        <w:rPr>
          <w:sz w:val="20"/>
        </w:rPr>
        <w:t>not</w:t>
      </w:r>
      <w:r>
        <w:rPr>
          <w:spacing w:val="-5"/>
          <w:sz w:val="20"/>
        </w:rPr>
        <w:t xml:space="preserve"> </w:t>
      </w:r>
      <w:r>
        <w:rPr>
          <w:sz w:val="20"/>
        </w:rPr>
        <w:t>considered</w:t>
      </w:r>
      <w:r>
        <w:rPr>
          <w:spacing w:val="-5"/>
          <w:sz w:val="20"/>
        </w:rPr>
        <w:t xml:space="preserve"> </w:t>
      </w:r>
      <w:r>
        <w:rPr>
          <w:sz w:val="20"/>
        </w:rPr>
        <w:t>for</w:t>
      </w:r>
      <w:r>
        <w:rPr>
          <w:spacing w:val="-1"/>
          <w:sz w:val="20"/>
        </w:rPr>
        <w:t xml:space="preserve"> </w:t>
      </w:r>
      <w:r>
        <w:rPr>
          <w:sz w:val="20"/>
        </w:rPr>
        <w:t>delegated</w:t>
      </w:r>
      <w:r>
        <w:rPr>
          <w:spacing w:val="-4"/>
          <w:sz w:val="20"/>
        </w:rPr>
        <w:t xml:space="preserve"> </w:t>
      </w:r>
      <w:r>
        <w:rPr>
          <w:sz w:val="20"/>
        </w:rPr>
        <w:t>review</w:t>
      </w:r>
      <w:r>
        <w:rPr>
          <w:spacing w:val="-3"/>
          <w:sz w:val="20"/>
        </w:rPr>
        <w:t xml:space="preserve"> </w:t>
      </w:r>
      <w:r>
        <w:rPr>
          <w:sz w:val="20"/>
        </w:rPr>
        <w:t>unless</w:t>
      </w:r>
      <w:r>
        <w:rPr>
          <w:spacing w:val="-3"/>
          <w:sz w:val="20"/>
        </w:rPr>
        <w:t xml:space="preserve"> </w:t>
      </w:r>
      <w:r>
        <w:rPr>
          <w:sz w:val="20"/>
        </w:rPr>
        <w:t>the relevant documentation (REB review letter, reply to any REB concerns and approval letter) is provided.</w:t>
      </w:r>
    </w:p>
    <w:p w14:paraId="164F682A" w14:textId="77777777" w:rsidR="005578F0" w:rsidRDefault="009B7D76" w:rsidP="009A0B96">
      <w:pPr>
        <w:pStyle w:val="BodyText"/>
        <w:spacing w:after="240" w:line="249" w:lineRule="auto"/>
        <w:ind w:left="270"/>
      </w:pPr>
      <w:r>
        <w:t>The investigator must include the justification for requesting delegated review. The decision of whether a study qualifies for delegated review rests with the REB Chair.</w:t>
      </w:r>
    </w:p>
    <w:p w14:paraId="7F5BD45E" w14:textId="77777777" w:rsidR="005578F0" w:rsidRPr="00C81487" w:rsidRDefault="009B7D76" w:rsidP="009A0B96">
      <w:pPr>
        <w:pStyle w:val="BodyText"/>
        <w:spacing w:after="240" w:line="249" w:lineRule="auto"/>
        <w:ind w:left="270"/>
      </w:pPr>
      <w:r>
        <w:t>Where delegated review is not granted, the investigator will be informed that a full board review will be required.</w:t>
      </w:r>
    </w:p>
    <w:p w14:paraId="00EF1470" w14:textId="77777777" w:rsidR="009B7D76" w:rsidRDefault="009B7D76" w:rsidP="009A0B96">
      <w:pPr>
        <w:pStyle w:val="Heading1"/>
        <w:spacing w:before="240" w:after="240"/>
        <w:ind w:left="0"/>
        <w:jc w:val="center"/>
        <w:rPr>
          <w:sz w:val="22"/>
        </w:rPr>
      </w:pPr>
    </w:p>
    <w:p w14:paraId="6EEFAA95" w14:textId="77777777" w:rsidR="005578F0" w:rsidRPr="00601248" w:rsidRDefault="009B7D76" w:rsidP="009A0B96">
      <w:pPr>
        <w:pStyle w:val="Heading1"/>
        <w:spacing w:before="240" w:after="240"/>
        <w:ind w:left="0"/>
        <w:jc w:val="center"/>
        <w:rPr>
          <w:sz w:val="22"/>
        </w:rPr>
      </w:pPr>
      <w:r w:rsidRPr="00601248">
        <w:rPr>
          <w:sz w:val="22"/>
        </w:rPr>
        <w:t>THE APPLICATION FORM - INSTRUCTIONS</w:t>
      </w:r>
    </w:p>
    <w:p w14:paraId="7B70022C" w14:textId="77777777" w:rsidR="00C81487" w:rsidRDefault="009B7D76" w:rsidP="009B7D76">
      <w:pPr>
        <w:pStyle w:val="BodyText"/>
        <w:spacing w:after="360" w:line="249" w:lineRule="auto"/>
      </w:pPr>
      <w:r>
        <w:t xml:space="preserve">Electronic Application Forms are available on the </w:t>
      </w:r>
      <w:r w:rsidR="00A86F8E">
        <w:t>Michael Garron</w:t>
      </w:r>
      <w:r>
        <w:t xml:space="preserve"> Hospital Research Ethics Board </w:t>
      </w:r>
      <w:proofErr w:type="gramStart"/>
      <w:r>
        <w:t>web site</w:t>
      </w:r>
      <w:proofErr w:type="gramEnd"/>
      <w:r>
        <w:t>. If this is a multi-</w:t>
      </w:r>
      <w:proofErr w:type="spellStart"/>
      <w:r>
        <w:t>centre</w:t>
      </w:r>
      <w:proofErr w:type="spellEnd"/>
      <w:r>
        <w:t xml:space="preserve"> study, a complete application must be submitted to each local REB. Ensure that the appropriate signatures are obtained for each site. The entire form must be completed. If a section does not apply, indicate N/A. Do not refer to or attach other documents in response to questions except where indicated. The following are further explanatory notes regarding some items on the application form. The numbering corresponds to the items on the application form.</w:t>
      </w:r>
    </w:p>
    <w:p w14:paraId="13105AE2" w14:textId="77777777" w:rsidR="009B7D76" w:rsidRDefault="009B7D76">
      <w:pPr>
        <w:rPr>
          <w:sz w:val="20"/>
          <w:szCs w:val="20"/>
        </w:rPr>
      </w:pPr>
      <w:r>
        <w:br w:type="page"/>
      </w:r>
    </w:p>
    <w:p w14:paraId="757B3E2E" w14:textId="105EF1B5" w:rsidR="00A86F8E" w:rsidRPr="00601248" w:rsidRDefault="00A86F8E" w:rsidP="009B7D76">
      <w:pPr>
        <w:pStyle w:val="Heading1"/>
        <w:spacing w:after="360"/>
        <w:ind w:left="0"/>
        <w:rPr>
          <w:rFonts w:ascii="Arial Black" w:hAnsi="Arial Black"/>
        </w:rPr>
      </w:pPr>
      <w:r w:rsidRPr="00601248">
        <w:rPr>
          <w:rFonts w:ascii="Arial Black" w:hAnsi="Arial Black"/>
          <w:bdr w:val="single" w:sz="4" w:space="0" w:color="auto"/>
        </w:rPr>
        <w:lastRenderedPageBreak/>
        <w:t xml:space="preserve">SECTION </w:t>
      </w:r>
      <w:r w:rsidR="008743ED">
        <w:rPr>
          <w:rFonts w:ascii="Arial Black" w:hAnsi="Arial Black"/>
          <w:bdr w:val="single" w:sz="4" w:space="0" w:color="auto"/>
        </w:rPr>
        <w:t>1</w:t>
      </w:r>
      <w:r w:rsidRPr="00601248">
        <w:rPr>
          <w:rFonts w:ascii="Arial Black" w:hAnsi="Arial Black"/>
          <w:bdr w:val="single" w:sz="4" w:space="0" w:color="auto"/>
        </w:rPr>
        <w:t>: GENERAL INFORMATION</w:t>
      </w:r>
    </w:p>
    <w:p w14:paraId="140D5FC0" w14:textId="529C2466" w:rsidR="005578F0" w:rsidRDefault="008743ED" w:rsidP="009A0B96">
      <w:pPr>
        <w:pStyle w:val="Heading1"/>
        <w:numPr>
          <w:ilvl w:val="0"/>
          <w:numId w:val="5"/>
        </w:numPr>
        <w:spacing w:after="60"/>
        <w:ind w:left="360" w:hanging="360"/>
      </w:pPr>
      <w:r>
        <w:t xml:space="preserve">LOCAL MGH PRINCIPAL INVESTIGATOR CONTACT INFORMATION </w:t>
      </w:r>
    </w:p>
    <w:p w14:paraId="601F1819" w14:textId="77777777" w:rsidR="005578F0" w:rsidRPr="009A0B96" w:rsidRDefault="009B7D76" w:rsidP="009A0B96">
      <w:pPr>
        <w:pStyle w:val="BodyText"/>
        <w:spacing w:after="240" w:line="249" w:lineRule="auto"/>
      </w:pPr>
      <w:r>
        <w:t xml:space="preserve">The Principal Investigator is the </w:t>
      </w:r>
      <w:proofErr w:type="gramStart"/>
      <w:r>
        <w:t>responsible leader</w:t>
      </w:r>
      <w:proofErr w:type="gramEnd"/>
      <w:r>
        <w:t xml:space="preserve"> </w:t>
      </w:r>
      <w:proofErr w:type="gramStart"/>
      <w:r>
        <w:t>of</w:t>
      </w:r>
      <w:proofErr w:type="gramEnd"/>
      <w:r>
        <w:t xml:space="preserve"> the research team and must be clearly designated for each site. There should be one PI per site per protocol. Students/trainees/residents cannot be listed as the PI.</w:t>
      </w:r>
    </w:p>
    <w:p w14:paraId="23EC5EA3" w14:textId="7C91B03C" w:rsidR="005578F0" w:rsidRPr="0096530D" w:rsidRDefault="009B7D76" w:rsidP="009A0B96">
      <w:pPr>
        <w:pStyle w:val="BodyText"/>
        <w:spacing w:after="240" w:line="249" w:lineRule="auto"/>
        <w:rPr>
          <w:i/>
        </w:rPr>
      </w:pPr>
      <w:r>
        <w:t xml:space="preserve">Where the investigator is a student/resident, the supervisor should usually be designated as the PI </w:t>
      </w:r>
      <w:proofErr w:type="gramStart"/>
      <w:r w:rsidR="00AD79BD">
        <w:t xml:space="preserve">in </w:t>
      </w:r>
      <w:r>
        <w:t xml:space="preserve"> this</w:t>
      </w:r>
      <w:proofErr w:type="gramEnd"/>
      <w:r>
        <w:t xml:space="preserve"> section. </w:t>
      </w:r>
      <w:r w:rsidR="00506593">
        <w:t xml:space="preserve">The REB requires </w:t>
      </w:r>
      <w:r>
        <w:t>the PI to be a</w:t>
      </w:r>
      <w:r w:rsidR="009A23B9">
        <w:t xml:space="preserve"> MGH physician or</w:t>
      </w:r>
      <w:r>
        <w:t xml:space="preserve"> staff member</w:t>
      </w:r>
    </w:p>
    <w:p w14:paraId="3DF747BD" w14:textId="77777777" w:rsidR="005578F0" w:rsidRPr="009A0B96" w:rsidRDefault="009B7D76" w:rsidP="009A0B96">
      <w:pPr>
        <w:pStyle w:val="BodyText"/>
        <w:spacing w:after="240" w:line="249" w:lineRule="auto"/>
      </w:pPr>
      <w:r>
        <w:t>For “clinical studies” as defined by Health Canada (i.e. involving an investigational drug or medical device), the Principal Investigator must be a Qualified Investigator (a physician or, where applicable a dentist, and a member in good standing of a professional medical or dental association).</w:t>
      </w:r>
    </w:p>
    <w:p w14:paraId="52880429" w14:textId="7C22EB13" w:rsidR="005578F0" w:rsidRDefault="00DE62C8" w:rsidP="009A0B96">
      <w:pPr>
        <w:pStyle w:val="Heading1"/>
        <w:numPr>
          <w:ilvl w:val="0"/>
          <w:numId w:val="5"/>
        </w:numPr>
        <w:spacing w:after="60"/>
        <w:ind w:left="360" w:hanging="360"/>
      </w:pPr>
      <w:r>
        <w:t xml:space="preserve">STUDY INFORMATION </w:t>
      </w:r>
    </w:p>
    <w:p w14:paraId="47148551" w14:textId="77777777" w:rsidR="005578F0" w:rsidRDefault="009B7D76" w:rsidP="009A0B96">
      <w:pPr>
        <w:pStyle w:val="BodyText"/>
        <w:spacing w:after="240"/>
      </w:pPr>
      <w:r>
        <w:t>Include the full title as it appears on the protocol.</w:t>
      </w:r>
    </w:p>
    <w:p w14:paraId="3330CFA9" w14:textId="77777777" w:rsidR="00EF22BC" w:rsidRDefault="00CF3DDC" w:rsidP="00CF3DDC">
      <w:pPr>
        <w:pStyle w:val="Heading1"/>
        <w:numPr>
          <w:ilvl w:val="0"/>
          <w:numId w:val="5"/>
        </w:numPr>
        <w:spacing w:after="60"/>
        <w:ind w:left="360" w:hanging="360"/>
      </w:pPr>
      <w:r>
        <w:t xml:space="preserve">SCOPE OF STUDY </w:t>
      </w:r>
      <w:r w:rsidR="00E359E0">
        <w:t>AT MGH</w:t>
      </w:r>
    </w:p>
    <w:p w14:paraId="025637A4" w14:textId="29429E50" w:rsidR="00CF3DDC" w:rsidRDefault="00EF22BC" w:rsidP="00F01770">
      <w:pPr>
        <w:pStyle w:val="Heading1"/>
        <w:spacing w:after="60"/>
        <w:ind w:left="0"/>
      </w:pPr>
      <w:r w:rsidRPr="00424E8C">
        <w:rPr>
          <w:b w:val="0"/>
          <w:bCs w:val="0"/>
        </w:rPr>
        <w:t xml:space="preserve"> </w:t>
      </w:r>
      <w:r w:rsidR="00506593" w:rsidRPr="00424E8C">
        <w:rPr>
          <w:b w:val="0"/>
          <w:bCs w:val="0"/>
        </w:rPr>
        <w:t xml:space="preserve">Select the applicable checkboxes to indicate </w:t>
      </w:r>
      <w:r w:rsidRPr="00424E8C">
        <w:rPr>
          <w:b w:val="0"/>
          <w:bCs w:val="0"/>
        </w:rPr>
        <w:t xml:space="preserve">the </w:t>
      </w:r>
      <w:r w:rsidR="00506593" w:rsidRPr="00424E8C">
        <w:rPr>
          <w:b w:val="0"/>
          <w:bCs w:val="0"/>
        </w:rPr>
        <w:t xml:space="preserve">research </w:t>
      </w:r>
      <w:r w:rsidRPr="00424E8C">
        <w:rPr>
          <w:b w:val="0"/>
          <w:bCs w:val="0"/>
        </w:rPr>
        <w:t>activities that will take place at MGH</w:t>
      </w:r>
      <w:r w:rsidR="00506593" w:rsidRPr="00424E8C">
        <w:rPr>
          <w:b w:val="0"/>
          <w:bCs w:val="0"/>
        </w:rPr>
        <w:t xml:space="preserve">. </w:t>
      </w:r>
    </w:p>
    <w:p w14:paraId="7C5DBBAC" w14:textId="176BCE75" w:rsidR="00CF3DDC" w:rsidRDefault="00CF3DDC">
      <w:pPr>
        <w:pStyle w:val="Heading1"/>
        <w:numPr>
          <w:ilvl w:val="0"/>
          <w:numId w:val="5"/>
        </w:numPr>
        <w:spacing w:after="60"/>
        <w:ind w:left="360" w:hanging="360"/>
      </w:pPr>
      <w:r>
        <w:t xml:space="preserve">SOURCE OF FUNDING </w:t>
      </w:r>
    </w:p>
    <w:p w14:paraId="1AE89F7A" w14:textId="2BB28DE1" w:rsidR="00B045EB" w:rsidRPr="00F01770" w:rsidRDefault="009905B4" w:rsidP="00F01770">
      <w:pPr>
        <w:pStyle w:val="Heading1"/>
        <w:spacing w:after="60"/>
        <w:ind w:left="0"/>
        <w:rPr>
          <w:b w:val="0"/>
          <w:bCs w:val="0"/>
        </w:rPr>
      </w:pPr>
      <w:r>
        <w:rPr>
          <w:b w:val="0"/>
          <w:bCs w:val="0"/>
        </w:rPr>
        <w:t>Please indicate whether the study is funded</w:t>
      </w:r>
      <w:r w:rsidR="00AD79BD">
        <w:rPr>
          <w:b w:val="0"/>
          <w:bCs w:val="0"/>
        </w:rPr>
        <w:t xml:space="preserve"> and i</w:t>
      </w:r>
      <w:r>
        <w:rPr>
          <w:b w:val="0"/>
          <w:bCs w:val="0"/>
        </w:rPr>
        <w:t xml:space="preserve">dentify the funding source. </w:t>
      </w:r>
    </w:p>
    <w:p w14:paraId="5F325EA6" w14:textId="357D1DB9" w:rsidR="009905B4" w:rsidRDefault="009905B4" w:rsidP="00F01770">
      <w:pPr>
        <w:pStyle w:val="Heading1"/>
        <w:spacing w:after="60"/>
        <w:ind w:left="360"/>
      </w:pPr>
    </w:p>
    <w:p w14:paraId="794B47E5" w14:textId="0FAB0B9F" w:rsidR="005578F0" w:rsidRDefault="009B7D76" w:rsidP="00AB4D0D">
      <w:pPr>
        <w:pStyle w:val="Heading1"/>
        <w:numPr>
          <w:ilvl w:val="0"/>
          <w:numId w:val="5"/>
        </w:numPr>
        <w:spacing w:after="60"/>
        <w:ind w:left="360" w:hanging="360"/>
      </w:pPr>
      <w:r>
        <w:rPr>
          <w:w w:val="95"/>
        </w:rPr>
        <w:t xml:space="preserve">INVESTIGATORS </w:t>
      </w:r>
    </w:p>
    <w:p w14:paraId="7BF472BF" w14:textId="35564D3D" w:rsidR="009905B4" w:rsidRDefault="0074080E" w:rsidP="009A0B96">
      <w:pPr>
        <w:pStyle w:val="BodyText"/>
        <w:spacing w:after="240" w:line="249" w:lineRule="auto"/>
      </w:pPr>
      <w:r>
        <w:t xml:space="preserve">5A. </w:t>
      </w:r>
      <w:r w:rsidR="009B7D76">
        <w:t xml:space="preserve">For studies originating from outside of the institution, </w:t>
      </w:r>
      <w:r w:rsidR="009905B4">
        <w:t>please indicate the external lead principal investigator</w:t>
      </w:r>
      <w:r>
        <w:t xml:space="preserve"> and their contact information</w:t>
      </w:r>
      <w:r w:rsidR="009905B4">
        <w:t xml:space="preserve">. </w:t>
      </w:r>
    </w:p>
    <w:p w14:paraId="5812035E" w14:textId="4BD95C88" w:rsidR="005578F0" w:rsidRPr="009A0B96" w:rsidRDefault="0074080E" w:rsidP="009A0B96">
      <w:pPr>
        <w:pStyle w:val="BodyText"/>
        <w:spacing w:after="240" w:line="249" w:lineRule="auto"/>
      </w:pPr>
      <w:r>
        <w:t xml:space="preserve">5B. </w:t>
      </w:r>
      <w:r w:rsidR="009905B4">
        <w:t>Please list all the co-investigators and their contact information.</w:t>
      </w:r>
    </w:p>
    <w:p w14:paraId="1C2587B4" w14:textId="3E1C74A9" w:rsidR="00CF3DDC" w:rsidRPr="00AB4D0D" w:rsidRDefault="00CF3DDC" w:rsidP="00AB4D0D">
      <w:pPr>
        <w:pStyle w:val="Heading1"/>
        <w:numPr>
          <w:ilvl w:val="0"/>
          <w:numId w:val="5"/>
        </w:numPr>
        <w:spacing w:after="60"/>
        <w:ind w:left="360" w:hanging="360"/>
        <w:rPr>
          <w:w w:val="95"/>
        </w:rPr>
      </w:pPr>
      <w:r w:rsidRPr="00AB4D0D">
        <w:rPr>
          <w:w w:val="95"/>
        </w:rPr>
        <w:t xml:space="preserve">CONFLICT OF INTEREST </w:t>
      </w:r>
    </w:p>
    <w:p w14:paraId="464FD9CE" w14:textId="77777777" w:rsidR="009410B9" w:rsidRDefault="009410B9" w:rsidP="009410B9">
      <w:pPr>
        <w:pStyle w:val="BodyText"/>
        <w:spacing w:after="240" w:line="249" w:lineRule="auto"/>
        <w:jc w:val="both"/>
      </w:pPr>
      <w:r>
        <w:t>The term "conflict of interest" refers to situations in which financial or other personal considerations may compromise,</w:t>
      </w:r>
      <w:r>
        <w:rPr>
          <w:spacing w:val="-7"/>
        </w:rPr>
        <w:t xml:space="preserve"> </w:t>
      </w:r>
      <w:r>
        <w:t>or</w:t>
      </w:r>
      <w:r>
        <w:rPr>
          <w:spacing w:val="-5"/>
        </w:rPr>
        <w:t xml:space="preserve"> </w:t>
      </w:r>
      <w:r>
        <w:t>have</w:t>
      </w:r>
      <w:r>
        <w:rPr>
          <w:spacing w:val="-5"/>
        </w:rPr>
        <w:t xml:space="preserve"> </w:t>
      </w:r>
      <w:r>
        <w:t>the</w:t>
      </w:r>
      <w:r>
        <w:rPr>
          <w:spacing w:val="-4"/>
        </w:rPr>
        <w:t xml:space="preserve"> </w:t>
      </w:r>
      <w:r>
        <w:t>appearance</w:t>
      </w:r>
      <w:r>
        <w:rPr>
          <w:spacing w:val="-5"/>
        </w:rPr>
        <w:t xml:space="preserve"> </w:t>
      </w:r>
      <w:r>
        <w:t>of</w:t>
      </w:r>
      <w:r>
        <w:rPr>
          <w:spacing w:val="-4"/>
        </w:rPr>
        <w:t xml:space="preserve"> </w:t>
      </w:r>
      <w:r>
        <w:t>compromising,</w:t>
      </w:r>
      <w:r>
        <w:rPr>
          <w:spacing w:val="-5"/>
        </w:rPr>
        <w:t xml:space="preserve"> </w:t>
      </w:r>
      <w:r>
        <w:t>a</w:t>
      </w:r>
      <w:r>
        <w:rPr>
          <w:spacing w:val="-6"/>
        </w:rPr>
        <w:t xml:space="preserve"> </w:t>
      </w:r>
      <w:r>
        <w:t>researcher’s</w:t>
      </w:r>
      <w:r>
        <w:rPr>
          <w:spacing w:val="-4"/>
        </w:rPr>
        <w:t xml:space="preserve"> </w:t>
      </w:r>
      <w:r>
        <w:t>professional</w:t>
      </w:r>
      <w:r>
        <w:rPr>
          <w:spacing w:val="-6"/>
        </w:rPr>
        <w:t xml:space="preserve"> </w:t>
      </w:r>
      <w:r>
        <w:t>judgments.</w:t>
      </w:r>
      <w:r>
        <w:rPr>
          <w:spacing w:val="-6"/>
        </w:rPr>
        <w:t xml:space="preserve"> </w:t>
      </w:r>
      <w:r>
        <w:t>The</w:t>
      </w:r>
      <w:r>
        <w:rPr>
          <w:spacing w:val="-6"/>
        </w:rPr>
        <w:t xml:space="preserve"> </w:t>
      </w:r>
      <w:r>
        <w:t>bias such conflicts could conceivably impart may inappropriately affect the goals of</w:t>
      </w:r>
      <w:r>
        <w:rPr>
          <w:spacing w:val="-28"/>
        </w:rPr>
        <w:t xml:space="preserve"> </w:t>
      </w:r>
      <w:r>
        <w:t>research.</w:t>
      </w:r>
    </w:p>
    <w:p w14:paraId="00638882" w14:textId="77777777" w:rsidR="009410B9" w:rsidRDefault="009410B9" w:rsidP="009410B9">
      <w:pPr>
        <w:spacing w:after="240" w:line="249" w:lineRule="auto"/>
        <w:jc w:val="both"/>
        <w:sectPr w:rsidR="009410B9" w:rsidSect="009410B9">
          <w:type w:val="continuous"/>
          <w:pgSz w:w="12240" w:h="15840" w:code="1"/>
          <w:pgMar w:top="1152" w:right="979" w:bottom="1180" w:left="1282" w:header="576" w:footer="576" w:gutter="0"/>
          <w:cols w:space="720"/>
          <w:docGrid w:linePitch="299"/>
        </w:sectPr>
      </w:pPr>
    </w:p>
    <w:p w14:paraId="4ECCE91A" w14:textId="2E3E0D3F" w:rsidR="009410B9" w:rsidRDefault="009410B9" w:rsidP="0074080E">
      <w:pPr>
        <w:pStyle w:val="BodyText"/>
        <w:spacing w:after="240" w:line="249" w:lineRule="auto"/>
      </w:pPr>
      <w:r>
        <w:t>“Apparent” or “perceived” conflicts of interest refer to situations which appear to present a conflict to an outside observer, although they may not give rise to an actual conflict. The mere appearance of a conflict may be as serious and potentially damaging as an actual conflict. Immediate family includes an investigator’s spouse and dependent children (including stepchildren).</w:t>
      </w:r>
    </w:p>
    <w:p w14:paraId="46A8D51E" w14:textId="71FE64DB" w:rsidR="009410B9" w:rsidRPr="009A0B96" w:rsidRDefault="0074080E" w:rsidP="0074080E">
      <w:pPr>
        <w:pStyle w:val="BodyText"/>
        <w:spacing w:after="240" w:line="249" w:lineRule="auto"/>
      </w:pPr>
      <w:proofErr w:type="gramStart"/>
      <w:r>
        <w:t>All potential,</w:t>
      </w:r>
      <w:proofErr w:type="gramEnd"/>
      <w:r>
        <w:t xml:space="preserve"> </w:t>
      </w:r>
      <w:proofErr w:type="gramStart"/>
      <w:r>
        <w:t>perceived</w:t>
      </w:r>
      <w:proofErr w:type="gramEnd"/>
      <w:r>
        <w:t xml:space="preserve"> or actual conflicts of interest </w:t>
      </w:r>
      <w:r w:rsidR="009A23B9">
        <w:t xml:space="preserve">(COI) </w:t>
      </w:r>
      <w:r>
        <w:t>must be disclosed to the</w:t>
      </w:r>
      <w:r w:rsidR="009A23B9">
        <w:t xml:space="preserve"> MGH</w:t>
      </w:r>
      <w:r>
        <w:t xml:space="preserve"> REB. Please choose the applicable checkboxes to indicate the type of conflict being </w:t>
      </w:r>
      <w:proofErr w:type="gramStart"/>
      <w:r>
        <w:t>disclosed,</w:t>
      </w:r>
      <w:r w:rsidR="009410B9">
        <w:t xml:space="preserve"> and</w:t>
      </w:r>
      <w:proofErr w:type="gramEnd"/>
      <w:r w:rsidR="009410B9">
        <w:t xml:space="preserve"> summarize</w:t>
      </w:r>
      <w:r>
        <w:t xml:space="preserve"> the benefit to the individual and the management plan for the COI. </w:t>
      </w:r>
    </w:p>
    <w:p w14:paraId="35D5F747" w14:textId="3759D752" w:rsidR="005578F0" w:rsidRDefault="009B7D76" w:rsidP="00095DD6">
      <w:pPr>
        <w:pStyle w:val="Heading1"/>
        <w:numPr>
          <w:ilvl w:val="0"/>
          <w:numId w:val="5"/>
        </w:numPr>
        <w:spacing w:after="60"/>
        <w:ind w:left="360" w:hanging="360"/>
      </w:pPr>
      <w:r>
        <w:t>OTHER ETHICS / SCIENTIFIC / SCHOLARLY</w:t>
      </w:r>
      <w:r>
        <w:rPr>
          <w:spacing w:val="-2"/>
        </w:rPr>
        <w:t xml:space="preserve"> </w:t>
      </w:r>
      <w:r>
        <w:t>REVIEW</w:t>
      </w:r>
    </w:p>
    <w:p w14:paraId="6C7C2D2A" w14:textId="73652A89" w:rsidR="005578F0" w:rsidRDefault="0074080E" w:rsidP="009A0B96">
      <w:pPr>
        <w:pStyle w:val="BodyText"/>
        <w:spacing w:line="249" w:lineRule="auto"/>
      </w:pPr>
      <w:r>
        <w:t>I</w:t>
      </w:r>
      <w:r w:rsidR="009B7D76">
        <w:t>n the table</w:t>
      </w:r>
      <w:r>
        <w:t xml:space="preserve"> </w:t>
      </w:r>
      <w:proofErr w:type="gramStart"/>
      <w:r>
        <w:t>indicate</w:t>
      </w:r>
      <w:proofErr w:type="gramEnd"/>
      <w:r>
        <w:t xml:space="preserve"> the external REBs </w:t>
      </w:r>
      <w:r w:rsidR="009B7D76">
        <w:t>where this application is being submitted</w:t>
      </w:r>
      <w:r w:rsidR="00AD79BD">
        <w:t xml:space="preserve"> to</w:t>
      </w:r>
      <w:r w:rsidR="009B7D76">
        <w:t xml:space="preserve">, including sites where an application has </w:t>
      </w:r>
      <w:r w:rsidR="00AD79BD">
        <w:t xml:space="preserve">already </w:t>
      </w:r>
      <w:r w:rsidR="009B7D76">
        <w:t xml:space="preserve">been </w:t>
      </w:r>
      <w:r w:rsidR="00FF2420">
        <w:t xml:space="preserve">submitted </w:t>
      </w:r>
      <w:r w:rsidR="009B7D76">
        <w:t xml:space="preserve">or will be submitted, and </w:t>
      </w:r>
      <w:r w:rsidR="00AD79BD">
        <w:t>the</w:t>
      </w:r>
      <w:r w:rsidR="009B7D76">
        <w:t xml:space="preserve"> review status. </w:t>
      </w:r>
    </w:p>
    <w:p w14:paraId="72DDA44F" w14:textId="77777777" w:rsidR="005578F0" w:rsidRDefault="005578F0" w:rsidP="009A0B96">
      <w:pPr>
        <w:pStyle w:val="BodyText"/>
        <w:rPr>
          <w:sz w:val="19"/>
        </w:rPr>
      </w:pPr>
    </w:p>
    <w:p w14:paraId="3BF554E0" w14:textId="7B74F00F" w:rsidR="005578F0" w:rsidRDefault="009B7D76" w:rsidP="00095DD6">
      <w:pPr>
        <w:pStyle w:val="Heading1"/>
        <w:numPr>
          <w:ilvl w:val="0"/>
          <w:numId w:val="5"/>
        </w:numPr>
        <w:spacing w:after="60"/>
        <w:ind w:left="360" w:hanging="360"/>
      </w:pPr>
      <w:r>
        <w:t>CLINICAL TRIAL</w:t>
      </w:r>
      <w:r>
        <w:rPr>
          <w:spacing w:val="1"/>
        </w:rPr>
        <w:t xml:space="preserve"> </w:t>
      </w:r>
      <w:r w:rsidR="00DF7008">
        <w:t xml:space="preserve">APPLICATION </w:t>
      </w:r>
    </w:p>
    <w:p w14:paraId="7F951D16" w14:textId="4F295A2B" w:rsidR="00A6553B" w:rsidRDefault="00AD79BD" w:rsidP="009A0B96">
      <w:pPr>
        <w:pStyle w:val="BodyText"/>
        <w:spacing w:after="240" w:line="249" w:lineRule="auto"/>
      </w:pPr>
      <w:r>
        <w:t>Only complete t</w:t>
      </w:r>
      <w:r w:rsidR="009B7D76">
        <w:t xml:space="preserve">his section if the research study is a clinical trial. </w:t>
      </w:r>
      <w:r w:rsidR="00A6553B">
        <w:t>If your study is not a clinical trial, please indicate NA and skip to Question 10.</w:t>
      </w:r>
    </w:p>
    <w:p w14:paraId="4DC5D7B0" w14:textId="5ADA30F5" w:rsidR="005578F0" w:rsidRPr="009A0B96" w:rsidRDefault="009B7D76" w:rsidP="009A0B96">
      <w:pPr>
        <w:pStyle w:val="BodyText"/>
        <w:spacing w:after="240" w:line="249" w:lineRule="auto"/>
      </w:pPr>
      <w:r>
        <w:t xml:space="preserve">Health Canada, under Division 5 defines a clinical trial (requiring Health Canada approval) as “an investigation in respect of a drug for use in humans that involves human subjects and that is intended to discover or verify the clinical, pharmacological or </w:t>
      </w:r>
      <w:r w:rsidR="00601248">
        <w:t>pharmacodynamic</w:t>
      </w:r>
      <w:r>
        <w:t xml:space="preserve"> effects of the drug, identify any adverse events in respect of the drug, study the absorption, distribution, metabolism and excretion of the drug, or ascertain the safety or efficacy </w:t>
      </w:r>
      <w:r>
        <w:lastRenderedPageBreak/>
        <w:t>of the drug.”</w:t>
      </w:r>
    </w:p>
    <w:p w14:paraId="39F04B43" w14:textId="77777777" w:rsidR="005578F0" w:rsidRDefault="009B7D76" w:rsidP="009A0B96">
      <w:pPr>
        <w:pStyle w:val="BodyText"/>
        <w:spacing w:after="240" w:line="249" w:lineRule="auto"/>
      </w:pPr>
      <w:r>
        <w:t>Investigational drugs or devices include all drugs (including biologics and natural health products) or medical devices requiring Health Canada approval, as well as all approved drugs being tested for a new indication (e.g., age group, disease entity), dosage or method of administration.</w:t>
      </w:r>
    </w:p>
    <w:p w14:paraId="52841863" w14:textId="77777777" w:rsidR="005578F0" w:rsidRDefault="005578F0" w:rsidP="009A0B96">
      <w:pPr>
        <w:pStyle w:val="BodyText"/>
        <w:spacing w:after="240" w:line="249" w:lineRule="auto"/>
        <w:sectPr w:rsidR="005578F0" w:rsidSect="002339A6">
          <w:footerReference w:type="default" r:id="rId7"/>
          <w:type w:val="continuous"/>
          <w:pgSz w:w="12240" w:h="15840" w:code="1"/>
          <w:pgMar w:top="1152" w:right="979" w:bottom="1170" w:left="1282" w:header="576" w:footer="576" w:gutter="0"/>
          <w:cols w:space="720"/>
          <w:docGrid w:linePitch="299"/>
        </w:sectPr>
      </w:pPr>
    </w:p>
    <w:p w14:paraId="30A88002" w14:textId="77777777" w:rsidR="005578F0" w:rsidRPr="009A0B96" w:rsidRDefault="009B7D76" w:rsidP="009A0B96">
      <w:pPr>
        <w:pStyle w:val="BodyText"/>
        <w:spacing w:after="240" w:line="249" w:lineRule="auto"/>
      </w:pPr>
      <w:r>
        <w:t xml:space="preserve">Studies involving investigational drugs or medical devices must apply for authorization for research use from Health Canada. For investigational drug trials a “Clinical Trial Application” form must be submitted to Health Canada. Provide a copy of the authorization or “No objection” letter from Health Canada as soon as it becomes available. Final REB approval of the study will not be granted until the </w:t>
      </w:r>
      <w:proofErr w:type="gramStart"/>
      <w:r>
        <w:t>no objection letter</w:t>
      </w:r>
      <w:proofErr w:type="gramEnd"/>
      <w:r>
        <w:t xml:space="preserve"> has been received. For certain medical device studies (class III and IV devices), however, Health Canada requires REB approval first.</w:t>
      </w:r>
    </w:p>
    <w:p w14:paraId="4B4391BC" w14:textId="77777777" w:rsidR="005578F0" w:rsidRDefault="009B7D76" w:rsidP="009B7D76">
      <w:pPr>
        <w:pStyle w:val="BodyText"/>
        <w:spacing w:after="360" w:line="249" w:lineRule="auto"/>
      </w:pPr>
      <w:r>
        <w:t>If results are to be submitted for US Food and Drug Administration (FDA) approval, provide the IND number (drug studies) or PMA number (device studies).</w:t>
      </w:r>
    </w:p>
    <w:p w14:paraId="2DFF33A1" w14:textId="5FE582BC" w:rsidR="00DF7008" w:rsidRDefault="00DF7008" w:rsidP="00095DD6">
      <w:pPr>
        <w:pStyle w:val="Heading1"/>
        <w:numPr>
          <w:ilvl w:val="0"/>
          <w:numId w:val="5"/>
        </w:numPr>
        <w:spacing w:after="60"/>
        <w:ind w:left="360" w:hanging="360"/>
      </w:pPr>
      <w:r>
        <w:t>CLINICAL TRIAL REGISTRATION</w:t>
      </w:r>
    </w:p>
    <w:p w14:paraId="50E2972D" w14:textId="0DE7C15D" w:rsidR="00DF4B48" w:rsidRPr="009B7D76" w:rsidRDefault="00DF4B48" w:rsidP="00DF4B48">
      <w:pPr>
        <w:pStyle w:val="BodyText"/>
        <w:spacing w:after="360" w:line="249" w:lineRule="auto"/>
      </w:pPr>
      <w:r>
        <w:t xml:space="preserve">Please indicate whether the clinical trial will be registered and provide the registration site. </w:t>
      </w:r>
    </w:p>
    <w:p w14:paraId="3AA3641E" w14:textId="0E98C5C3" w:rsidR="005578F0" w:rsidRPr="00095DD6" w:rsidRDefault="00A86F8E" w:rsidP="00095DD6">
      <w:pPr>
        <w:pStyle w:val="Heading1"/>
        <w:spacing w:after="360"/>
        <w:ind w:left="0"/>
        <w:rPr>
          <w:rFonts w:ascii="Arial Black" w:hAnsi="Arial Black"/>
          <w:bdr w:val="single" w:sz="4" w:space="0" w:color="auto"/>
        </w:rPr>
      </w:pPr>
      <w:r w:rsidRPr="00601248">
        <w:rPr>
          <w:rFonts w:ascii="Arial Black" w:hAnsi="Arial Black"/>
          <w:bdr w:val="single" w:sz="4" w:space="0" w:color="auto"/>
        </w:rPr>
        <w:t xml:space="preserve">SECTION </w:t>
      </w:r>
      <w:proofErr w:type="gramStart"/>
      <w:r w:rsidR="00A36B45">
        <w:rPr>
          <w:rFonts w:ascii="Arial Black" w:hAnsi="Arial Black"/>
          <w:bdr w:val="single" w:sz="4" w:space="0" w:color="auto"/>
        </w:rPr>
        <w:t xml:space="preserve">2 </w:t>
      </w:r>
      <w:r w:rsidRPr="00601248">
        <w:rPr>
          <w:rFonts w:ascii="Arial Black" w:hAnsi="Arial Black"/>
          <w:bdr w:val="single" w:sz="4" w:space="0" w:color="auto"/>
        </w:rPr>
        <w:t>:</w:t>
      </w:r>
      <w:proofErr w:type="gramEnd"/>
      <w:r w:rsidRPr="00601248">
        <w:rPr>
          <w:rFonts w:ascii="Arial Black" w:hAnsi="Arial Black"/>
          <w:bdr w:val="single" w:sz="4" w:space="0" w:color="auto"/>
        </w:rPr>
        <w:t xml:space="preserve"> STUDY SUMMARY</w:t>
      </w:r>
    </w:p>
    <w:p w14:paraId="2944AC24" w14:textId="77777777" w:rsidR="005578F0" w:rsidRPr="00601248" w:rsidRDefault="009B7D76" w:rsidP="00601248">
      <w:pPr>
        <w:pStyle w:val="BodyText"/>
        <w:spacing w:after="240" w:line="249" w:lineRule="auto"/>
      </w:pPr>
      <w:r>
        <w:t>A size limit has been set for some of the items in this section, as indicated on the form.</w:t>
      </w:r>
    </w:p>
    <w:p w14:paraId="4A8CA15E" w14:textId="251F8772" w:rsidR="005578F0" w:rsidRDefault="00095DD6" w:rsidP="00601248">
      <w:pPr>
        <w:pStyle w:val="Heading1"/>
        <w:numPr>
          <w:ilvl w:val="0"/>
          <w:numId w:val="2"/>
        </w:numPr>
        <w:tabs>
          <w:tab w:val="left" w:pos="497"/>
        </w:tabs>
        <w:spacing w:after="60"/>
        <w:ind w:left="360" w:hanging="360"/>
      </w:pPr>
      <w:r>
        <w:t xml:space="preserve">  </w:t>
      </w:r>
      <w:r w:rsidR="009B7D76">
        <w:t>ABSTRACT</w:t>
      </w:r>
    </w:p>
    <w:p w14:paraId="10176725" w14:textId="77777777" w:rsidR="005578F0" w:rsidRPr="00601248" w:rsidRDefault="009B7D76" w:rsidP="00601248">
      <w:pPr>
        <w:pStyle w:val="BodyText"/>
        <w:spacing w:after="240" w:line="249" w:lineRule="auto"/>
      </w:pPr>
      <w:r>
        <w:t xml:space="preserve">Ensure that the abstract is described using </w:t>
      </w:r>
      <w:r w:rsidRPr="002339A6">
        <w:rPr>
          <w:u w:val="single"/>
        </w:rPr>
        <w:t>lay language</w:t>
      </w:r>
      <w:r>
        <w:t>.</w:t>
      </w:r>
    </w:p>
    <w:p w14:paraId="6CDCC1AB" w14:textId="04EA21CE" w:rsidR="005578F0" w:rsidRDefault="00095DD6" w:rsidP="00601248">
      <w:pPr>
        <w:pStyle w:val="Heading1"/>
        <w:numPr>
          <w:ilvl w:val="0"/>
          <w:numId w:val="2"/>
        </w:numPr>
        <w:spacing w:after="60"/>
        <w:ind w:left="360" w:hanging="360"/>
      </w:pPr>
      <w:r>
        <w:t xml:space="preserve">  </w:t>
      </w:r>
      <w:r w:rsidR="009B7D76">
        <w:t>RATIONALE AND HYPOTHESIS/RESEARCH QUESTION</w:t>
      </w:r>
    </w:p>
    <w:p w14:paraId="6BFEA50B" w14:textId="77777777" w:rsidR="005578F0" w:rsidRDefault="009B7D76" w:rsidP="00601248">
      <w:pPr>
        <w:pStyle w:val="BodyText"/>
        <w:spacing w:after="240" w:line="249" w:lineRule="auto"/>
      </w:pPr>
      <w:r>
        <w:t>Ensure that the rationale and hypothesis are described using lay language. For studies involving investigational new drugs or devices or use of an approved product for a new indication, provide justification to support the investigational use in this project.</w:t>
      </w:r>
    </w:p>
    <w:p w14:paraId="230E94CE" w14:textId="0DF3913F" w:rsidR="005578F0" w:rsidRPr="00601248" w:rsidRDefault="00095DD6" w:rsidP="00601248">
      <w:pPr>
        <w:pStyle w:val="Heading1"/>
        <w:numPr>
          <w:ilvl w:val="0"/>
          <w:numId w:val="2"/>
        </w:numPr>
        <w:spacing w:after="60"/>
        <w:ind w:left="360" w:hanging="360"/>
      </w:pPr>
      <w:r>
        <w:t xml:space="preserve">  </w:t>
      </w:r>
      <w:r w:rsidR="009B7D76">
        <w:t>STUDY DESIGN</w:t>
      </w:r>
    </w:p>
    <w:p w14:paraId="016F556B" w14:textId="77777777" w:rsidR="005578F0" w:rsidRDefault="009B7D76" w:rsidP="00601248">
      <w:pPr>
        <w:spacing w:after="60"/>
        <w:rPr>
          <w:b/>
          <w:sz w:val="20"/>
        </w:rPr>
      </w:pPr>
      <w:r>
        <w:rPr>
          <w:b/>
          <w:sz w:val="20"/>
        </w:rPr>
        <w:t>12A. Design / Methodology</w:t>
      </w:r>
    </w:p>
    <w:p w14:paraId="272C8E4A" w14:textId="77777777" w:rsidR="005578F0" w:rsidRPr="00601248" w:rsidRDefault="009B7D76" w:rsidP="00601248">
      <w:pPr>
        <w:pStyle w:val="BodyText"/>
        <w:spacing w:after="240" w:line="249" w:lineRule="auto"/>
      </w:pPr>
      <w:r>
        <w:t>Describe the basic study design and method. If this is a randomized trial, explain how subjects will be assigned to each group. If this is a pilot study, indicate briefly how the data will be used to develop a full follow up study.</w:t>
      </w:r>
    </w:p>
    <w:p w14:paraId="735B6AFF" w14:textId="77777777" w:rsidR="005578F0" w:rsidRDefault="009B7D76" w:rsidP="00601248">
      <w:pPr>
        <w:pStyle w:val="Heading1"/>
        <w:spacing w:after="60"/>
        <w:ind w:left="0"/>
      </w:pPr>
      <w:r>
        <w:t>12B. Primary Outcome Measures</w:t>
      </w:r>
    </w:p>
    <w:p w14:paraId="1524B43C" w14:textId="77777777" w:rsidR="005578F0" w:rsidRPr="00601248" w:rsidRDefault="009B7D76" w:rsidP="00601248">
      <w:pPr>
        <w:pStyle w:val="BodyText"/>
        <w:spacing w:after="240" w:line="249" w:lineRule="auto"/>
      </w:pPr>
      <w:r>
        <w:t>List the primary endpoints, or key data items that are required to answer the study question.</w:t>
      </w:r>
    </w:p>
    <w:p w14:paraId="3C2319C5" w14:textId="77777777" w:rsidR="005578F0" w:rsidRDefault="009B7D76" w:rsidP="00601248">
      <w:pPr>
        <w:pStyle w:val="Heading1"/>
        <w:spacing w:after="60"/>
        <w:ind w:left="0"/>
      </w:pPr>
      <w:r>
        <w:t>12C. Criteria for Early Withdrawal</w:t>
      </w:r>
    </w:p>
    <w:p w14:paraId="29A06858" w14:textId="77777777" w:rsidR="005578F0" w:rsidRPr="00601248" w:rsidRDefault="009B7D76" w:rsidP="00601248">
      <w:pPr>
        <w:pStyle w:val="BodyText"/>
        <w:spacing w:after="240" w:line="249" w:lineRule="auto"/>
      </w:pPr>
      <w:r>
        <w:t>Indicate what endpoints or stopping rules will serve as triggers/thresholds for early withdrawal for subject safety (e.g. regarding treatment failure/adverse events), such as blood pressure levels, laboratory values, disease status assessments, etc.</w:t>
      </w:r>
    </w:p>
    <w:p w14:paraId="09CFC047" w14:textId="77777777" w:rsidR="005578F0" w:rsidRDefault="009B7D76" w:rsidP="00601248">
      <w:pPr>
        <w:pStyle w:val="Heading1"/>
        <w:spacing w:after="60"/>
        <w:ind w:left="0"/>
      </w:pPr>
      <w:r>
        <w:t>12D. Placebo</w:t>
      </w:r>
    </w:p>
    <w:p w14:paraId="02102223" w14:textId="77777777" w:rsidR="005578F0" w:rsidRDefault="009B7D76" w:rsidP="00601248">
      <w:pPr>
        <w:pStyle w:val="BodyText"/>
        <w:spacing w:after="240" w:line="249" w:lineRule="auto"/>
      </w:pPr>
      <w:r>
        <w:t>The Tri-Council Policy Statement 2</w:t>
      </w:r>
      <w:r w:rsidR="00601248">
        <w:t xml:space="preserve"> </w:t>
      </w:r>
      <w:r>
        <w:t xml:space="preserve">(TCPS 2) indicates that, with some exceptions, placebo should not be used for conditions where </w:t>
      </w:r>
      <w:proofErr w:type="gramStart"/>
      <w:r>
        <w:t>an effective</w:t>
      </w:r>
      <w:proofErr w:type="gramEnd"/>
      <w:r>
        <w:t xml:space="preserve"> treatment is available. If the research involves placebo, explain the justification for its use and what provisions are in place to reduce any increased risk associated with the use of placebo.</w:t>
      </w:r>
    </w:p>
    <w:p w14:paraId="3FFA50FC" w14:textId="77777777" w:rsidR="005578F0" w:rsidRDefault="009B7D76" w:rsidP="00601248">
      <w:pPr>
        <w:pStyle w:val="Heading1"/>
        <w:spacing w:after="60"/>
        <w:ind w:left="0"/>
      </w:pPr>
      <w:r>
        <w:t>12E. Deception or Lack of Disclosure</w:t>
      </w:r>
    </w:p>
    <w:p w14:paraId="0101BD34" w14:textId="77777777" w:rsidR="005578F0" w:rsidRPr="00601248" w:rsidRDefault="009B7D76" w:rsidP="00601248">
      <w:pPr>
        <w:pStyle w:val="BodyText"/>
        <w:spacing w:after="240" w:line="249" w:lineRule="auto"/>
      </w:pPr>
      <w:r>
        <w:t xml:space="preserve">The TCPS 2 permits the REB to approve a consent procedure which does not include, or which alters some information about the study only when the deception or lack of disclosure poses no more than minimal risk, the research could not practicably be carried out in another way, the participants are provided with full disclosure at </w:t>
      </w:r>
      <w:r>
        <w:lastRenderedPageBreak/>
        <w:t xml:space="preserve">a later date (where possible) and the deception or lack of disclosure does not involve a therapeutic intervention. Deception or lack of disclosure is used most often in social science or </w:t>
      </w:r>
      <w:proofErr w:type="gramStart"/>
      <w:r>
        <w:t>psychology</w:t>
      </w:r>
      <w:proofErr w:type="gramEnd"/>
      <w:r>
        <w:t xml:space="preserve"> research, where full disclosure would likely affect the responses of the participants and thus invalidate the research.</w:t>
      </w:r>
    </w:p>
    <w:p w14:paraId="3AC41C5A" w14:textId="77777777" w:rsidR="005578F0" w:rsidRDefault="009B7D76" w:rsidP="00601248">
      <w:pPr>
        <w:pStyle w:val="Heading1"/>
        <w:spacing w:after="60"/>
        <w:ind w:left="0"/>
      </w:pPr>
      <w:r>
        <w:t>12F. Study Restrictions</w:t>
      </w:r>
    </w:p>
    <w:p w14:paraId="108085D6" w14:textId="77777777" w:rsidR="005578F0" w:rsidRDefault="005578F0" w:rsidP="009A0B96">
      <w:pPr>
        <w:sectPr w:rsidR="005578F0" w:rsidSect="002339A6">
          <w:type w:val="continuous"/>
          <w:pgSz w:w="12240" w:h="15840" w:code="1"/>
          <w:pgMar w:top="1152" w:right="979" w:bottom="1180" w:left="1282" w:header="576" w:footer="576" w:gutter="0"/>
          <w:cols w:space="720"/>
          <w:docGrid w:linePitch="299"/>
        </w:sectPr>
      </w:pPr>
    </w:p>
    <w:p w14:paraId="2D9B1937" w14:textId="77777777" w:rsidR="005578F0" w:rsidRDefault="009B7D76" w:rsidP="009A0B96">
      <w:pPr>
        <w:pStyle w:val="BodyText"/>
        <w:spacing w:line="249" w:lineRule="auto"/>
      </w:pPr>
      <w:r>
        <w:t>List in this section any restrictions on medications/treatments or lifestyle, such as diet, exercise, smoking, exposure to sun, driving, etc. Specify the duration of restrictions and the reasons the restrictions are necessary.</w:t>
      </w:r>
    </w:p>
    <w:p w14:paraId="32232ED8" w14:textId="77777777" w:rsidR="005578F0" w:rsidRDefault="005578F0" w:rsidP="009A0B96">
      <w:pPr>
        <w:pStyle w:val="BodyText"/>
        <w:rPr>
          <w:sz w:val="21"/>
        </w:rPr>
      </w:pPr>
    </w:p>
    <w:p w14:paraId="0AC8E279" w14:textId="6C589C0F" w:rsidR="005578F0" w:rsidRDefault="00095DD6" w:rsidP="00601248">
      <w:pPr>
        <w:pStyle w:val="Heading1"/>
        <w:numPr>
          <w:ilvl w:val="0"/>
          <w:numId w:val="2"/>
        </w:numPr>
        <w:spacing w:after="60"/>
        <w:ind w:left="360" w:hanging="360"/>
      </w:pPr>
      <w:r>
        <w:t xml:space="preserve">   </w:t>
      </w:r>
      <w:r w:rsidR="009B7D76">
        <w:t>PARTICIPANTS /</w:t>
      </w:r>
      <w:r w:rsidR="009B7D76">
        <w:rPr>
          <w:spacing w:val="-3"/>
        </w:rPr>
        <w:t xml:space="preserve"> </w:t>
      </w:r>
      <w:r w:rsidR="009B7D76">
        <w:t>CONTROLS</w:t>
      </w:r>
    </w:p>
    <w:p w14:paraId="57A4F2CE" w14:textId="215FF0EF" w:rsidR="005578F0" w:rsidRDefault="009B7D76" w:rsidP="00601248">
      <w:pPr>
        <w:pStyle w:val="BodyText"/>
        <w:spacing w:after="240" w:line="249" w:lineRule="auto"/>
      </w:pPr>
      <w:r>
        <w:t>Selection of participants must be equitable. Include the rationale for the choice of control group if applicable.</w:t>
      </w:r>
      <w:r>
        <w:rPr>
          <w:spacing w:val="-5"/>
        </w:rPr>
        <w:t xml:space="preserve"> </w:t>
      </w:r>
      <w:r>
        <w:t>If</w:t>
      </w:r>
      <w:r>
        <w:rPr>
          <w:spacing w:val="-4"/>
        </w:rPr>
        <w:t xml:space="preserve"> </w:t>
      </w:r>
      <w:r>
        <w:t>a</w:t>
      </w:r>
      <w:r>
        <w:rPr>
          <w:spacing w:val="-6"/>
        </w:rPr>
        <w:t xml:space="preserve"> </w:t>
      </w:r>
      <w:r>
        <w:t>vulnerable</w:t>
      </w:r>
      <w:r>
        <w:rPr>
          <w:spacing w:val="-5"/>
        </w:rPr>
        <w:t xml:space="preserve"> </w:t>
      </w:r>
      <w:r>
        <w:t>population</w:t>
      </w:r>
      <w:r>
        <w:rPr>
          <w:spacing w:val="-4"/>
        </w:rPr>
        <w:t xml:space="preserve"> </w:t>
      </w:r>
      <w:r>
        <w:t>is</w:t>
      </w:r>
      <w:r>
        <w:rPr>
          <w:spacing w:val="-5"/>
        </w:rPr>
        <w:t xml:space="preserve"> </w:t>
      </w:r>
      <w:r>
        <w:t>used</w:t>
      </w:r>
      <w:r>
        <w:rPr>
          <w:spacing w:val="-5"/>
        </w:rPr>
        <w:t xml:space="preserve"> </w:t>
      </w:r>
      <w:r>
        <w:t>(e.g.,</w:t>
      </w:r>
      <w:r>
        <w:rPr>
          <w:spacing w:val="-5"/>
        </w:rPr>
        <w:t xml:space="preserve"> </w:t>
      </w:r>
      <w:r>
        <w:t>children,</w:t>
      </w:r>
      <w:r>
        <w:rPr>
          <w:spacing w:val="-5"/>
        </w:rPr>
        <w:t xml:space="preserve"> </w:t>
      </w:r>
      <w:r w:rsidR="00AE258C">
        <w:t>cognitively impaired individuals</w:t>
      </w:r>
      <w:r>
        <w:t>),</w:t>
      </w:r>
      <w:r>
        <w:rPr>
          <w:spacing w:val="-5"/>
        </w:rPr>
        <w:t xml:space="preserve"> </w:t>
      </w:r>
      <w:r>
        <w:t>include</w:t>
      </w:r>
      <w:r>
        <w:rPr>
          <w:spacing w:val="-6"/>
        </w:rPr>
        <w:t xml:space="preserve"> </w:t>
      </w:r>
      <w:r>
        <w:t>justification</w:t>
      </w:r>
      <w:r>
        <w:rPr>
          <w:spacing w:val="-7"/>
        </w:rPr>
        <w:t xml:space="preserve"> </w:t>
      </w:r>
      <w:r>
        <w:t>for</w:t>
      </w:r>
      <w:r>
        <w:rPr>
          <w:spacing w:val="-6"/>
        </w:rPr>
        <w:t xml:space="preserve"> </w:t>
      </w:r>
      <w:r>
        <w:t>this choice (e.g., has the research question been previously addressed in a less vulnerable</w:t>
      </w:r>
      <w:r>
        <w:rPr>
          <w:spacing w:val="-34"/>
        </w:rPr>
        <w:t xml:space="preserve"> </w:t>
      </w:r>
      <w:proofErr w:type="gramStart"/>
      <w:r>
        <w:t>populations</w:t>
      </w:r>
      <w:proofErr w:type="gramEnd"/>
      <w:r>
        <w:t>).</w:t>
      </w:r>
    </w:p>
    <w:p w14:paraId="6E03A12D" w14:textId="76063B56" w:rsidR="005578F0" w:rsidRPr="00601248" w:rsidRDefault="009B7D76" w:rsidP="00601248">
      <w:pPr>
        <w:pStyle w:val="BodyText"/>
        <w:spacing w:after="240" w:line="249" w:lineRule="auto"/>
      </w:pPr>
      <w:r>
        <w:t xml:space="preserve">Justification is not required at institutions where these vulnerable populations are the primary patient population (e.g., </w:t>
      </w:r>
      <w:r w:rsidR="00601248">
        <w:t>pediatric</w:t>
      </w:r>
      <w:r>
        <w:t xml:space="preserve"> or geriatric </w:t>
      </w:r>
      <w:r w:rsidR="00554E96">
        <w:t>centers</w:t>
      </w:r>
      <w:r>
        <w:t xml:space="preserve">). If a group (e.g., women of childbearing potential, the elderly) is excluded from a study involving a general patient population, justify. Where women of </w:t>
      </w:r>
      <w:r w:rsidR="00601248">
        <w:t>c</w:t>
      </w:r>
      <w:r>
        <w:t>hildbearing potential are excluded will consideration be taken for inclusion of women who are not at risk of becoming pregnant?</w:t>
      </w:r>
    </w:p>
    <w:p w14:paraId="1C4B1B1C" w14:textId="78AACA40" w:rsidR="005578F0" w:rsidRDefault="009B7D76" w:rsidP="00601248">
      <w:pPr>
        <w:pStyle w:val="Heading1"/>
        <w:spacing w:after="60"/>
        <w:ind w:left="0"/>
      </w:pPr>
      <w:r>
        <w:t>13</w:t>
      </w:r>
      <w:r w:rsidR="00424E8C">
        <w:t>E</w:t>
      </w:r>
      <w:r>
        <w:t>. Sample Size Justification</w:t>
      </w:r>
    </w:p>
    <w:p w14:paraId="085BBA0C" w14:textId="02865A13" w:rsidR="005578F0" w:rsidRDefault="009B7D76" w:rsidP="00601248">
      <w:pPr>
        <w:pStyle w:val="BodyText"/>
        <w:spacing w:after="240" w:line="252" w:lineRule="auto"/>
      </w:pPr>
      <w:r>
        <w:t>For quantitative studies, include sample size calculations and source for standard deviation. For qualitative studies indicate approximate sample size and rationale. You may refer to the protocol for this information.</w:t>
      </w:r>
    </w:p>
    <w:p w14:paraId="41FD0CAA" w14:textId="71C7EBB3" w:rsidR="00601248" w:rsidRDefault="00095DD6" w:rsidP="00601248">
      <w:pPr>
        <w:pStyle w:val="Heading1"/>
        <w:numPr>
          <w:ilvl w:val="0"/>
          <w:numId w:val="2"/>
        </w:numPr>
        <w:spacing w:after="60"/>
        <w:ind w:left="360" w:hanging="360"/>
      </w:pPr>
      <w:r>
        <w:t xml:space="preserve">   </w:t>
      </w:r>
      <w:r w:rsidR="009B7D76">
        <w:t xml:space="preserve">STUDY INTERVENTIONS OR PROCEDURES </w:t>
      </w:r>
      <w:r w:rsidR="00DF7008">
        <w:t xml:space="preserve">CONDUCTED AT MGH </w:t>
      </w:r>
    </w:p>
    <w:p w14:paraId="23DBB957" w14:textId="77777777" w:rsidR="005578F0" w:rsidRDefault="009B7D76" w:rsidP="00601248">
      <w:pPr>
        <w:pStyle w:val="Heading1"/>
        <w:spacing w:after="60"/>
        <w:ind w:left="0"/>
      </w:pPr>
      <w:r>
        <w:t>14A. Usual Standard of Care</w:t>
      </w:r>
    </w:p>
    <w:p w14:paraId="2DDE26CA" w14:textId="3EB96591" w:rsidR="005578F0" w:rsidRPr="00601248" w:rsidRDefault="009B7D76" w:rsidP="00F01770">
      <w:pPr>
        <w:pStyle w:val="BodyText"/>
        <w:spacing w:after="240" w:line="186" w:lineRule="exact"/>
      </w:pPr>
      <w:r>
        <w:t xml:space="preserve">This section must specify what standard care is specifically </w:t>
      </w:r>
      <w:r w:rsidR="00AE258C">
        <w:t xml:space="preserve">at MGH </w:t>
      </w:r>
      <w:r>
        <w:t>as it relates to the population under study and</w:t>
      </w:r>
      <w:r w:rsidR="005266EC">
        <w:t xml:space="preserve"> </w:t>
      </w:r>
      <w:r>
        <w:t>any</w:t>
      </w:r>
      <w:r>
        <w:rPr>
          <w:spacing w:val="-8"/>
        </w:rPr>
        <w:t xml:space="preserve"> </w:t>
      </w:r>
      <w:r>
        <w:t>study</w:t>
      </w:r>
      <w:r>
        <w:rPr>
          <w:spacing w:val="-7"/>
        </w:rPr>
        <w:t xml:space="preserve"> </w:t>
      </w:r>
      <w:r>
        <w:t>interventions,</w:t>
      </w:r>
      <w:r>
        <w:rPr>
          <w:spacing w:val="-4"/>
        </w:rPr>
        <w:t xml:space="preserve"> </w:t>
      </w:r>
      <w:r>
        <w:t>and</w:t>
      </w:r>
      <w:r>
        <w:rPr>
          <w:spacing w:val="-4"/>
        </w:rPr>
        <w:t xml:space="preserve"> </w:t>
      </w:r>
      <w:r>
        <w:t>how</w:t>
      </w:r>
      <w:r>
        <w:rPr>
          <w:spacing w:val="-5"/>
        </w:rPr>
        <w:t xml:space="preserve"> </w:t>
      </w:r>
      <w:r>
        <w:t>participation</w:t>
      </w:r>
      <w:r>
        <w:rPr>
          <w:spacing w:val="-3"/>
        </w:rPr>
        <w:t xml:space="preserve"> </w:t>
      </w:r>
      <w:r>
        <w:t>in</w:t>
      </w:r>
      <w:r>
        <w:rPr>
          <w:spacing w:val="-4"/>
        </w:rPr>
        <w:t xml:space="preserve"> </w:t>
      </w:r>
      <w:r>
        <w:t>the</w:t>
      </w:r>
      <w:r>
        <w:rPr>
          <w:spacing w:val="-6"/>
        </w:rPr>
        <w:t xml:space="preserve"> </w:t>
      </w:r>
      <w:r>
        <w:t>study</w:t>
      </w:r>
      <w:r>
        <w:rPr>
          <w:spacing w:val="-5"/>
        </w:rPr>
        <w:t xml:space="preserve"> </w:t>
      </w:r>
      <w:r>
        <w:t>will</w:t>
      </w:r>
      <w:r>
        <w:rPr>
          <w:spacing w:val="-3"/>
        </w:rPr>
        <w:t xml:space="preserve"> </w:t>
      </w:r>
      <w:r>
        <w:t>alter</w:t>
      </w:r>
      <w:r>
        <w:rPr>
          <w:spacing w:val="-5"/>
        </w:rPr>
        <w:t xml:space="preserve"> </w:t>
      </w:r>
      <w:r>
        <w:t>standard</w:t>
      </w:r>
      <w:r>
        <w:rPr>
          <w:spacing w:val="-4"/>
        </w:rPr>
        <w:t xml:space="preserve"> </w:t>
      </w:r>
      <w:r>
        <w:t>care</w:t>
      </w:r>
      <w:r>
        <w:rPr>
          <w:spacing w:val="-2"/>
        </w:rPr>
        <w:t xml:space="preserve"> </w:t>
      </w:r>
      <w:r>
        <w:t>if</w:t>
      </w:r>
      <w:r>
        <w:rPr>
          <w:spacing w:val="-3"/>
        </w:rPr>
        <w:t xml:space="preserve"> </w:t>
      </w:r>
      <w:r>
        <w:t>applicable</w:t>
      </w:r>
      <w:r>
        <w:rPr>
          <w:spacing w:val="-4"/>
        </w:rPr>
        <w:t xml:space="preserve"> </w:t>
      </w:r>
      <w:r>
        <w:t>(i.e.</w:t>
      </w:r>
      <w:r>
        <w:rPr>
          <w:spacing w:val="-3"/>
        </w:rPr>
        <w:t xml:space="preserve"> </w:t>
      </w:r>
      <w:r>
        <w:t>what would happen if the study were not being</w:t>
      </w:r>
      <w:r>
        <w:rPr>
          <w:spacing w:val="-9"/>
        </w:rPr>
        <w:t xml:space="preserve"> </w:t>
      </w:r>
      <w:r>
        <w:t>done).</w:t>
      </w:r>
    </w:p>
    <w:p w14:paraId="3E82EBF3" w14:textId="77777777" w:rsidR="005578F0" w:rsidRDefault="009B7D76" w:rsidP="00601248">
      <w:pPr>
        <w:pStyle w:val="Heading1"/>
        <w:spacing w:after="60"/>
        <w:ind w:left="0"/>
      </w:pPr>
      <w:r>
        <w:t>14B. Changes / additions to Standard of</w:t>
      </w:r>
      <w:r>
        <w:rPr>
          <w:spacing w:val="-29"/>
        </w:rPr>
        <w:t xml:space="preserve"> </w:t>
      </w:r>
      <w:r>
        <w:t>Care</w:t>
      </w:r>
    </w:p>
    <w:p w14:paraId="3FA29794" w14:textId="1A494B63" w:rsidR="00A86F8E" w:rsidRDefault="009B7D76" w:rsidP="009B7D76">
      <w:pPr>
        <w:pStyle w:val="BodyText"/>
        <w:spacing w:after="360" w:line="249" w:lineRule="auto"/>
      </w:pPr>
      <w:r>
        <w:t>Describe any procedures that are being done in the study that are not part of standard of care</w:t>
      </w:r>
      <w:r w:rsidR="005B0498">
        <w:t xml:space="preserve"> at MGH</w:t>
      </w:r>
      <w:r>
        <w:t>, including any procedures performed purely for research purposes (e.g. extra blood samples, evaluations, telephone surveys, questionnaires). If participants are required to meet certain eligibility criteria that necessitate changes to or termination of treatments, describe them too. Include all patient contact and be as specific as you can</w:t>
      </w:r>
      <w:r>
        <w:rPr>
          <w:i/>
        </w:rPr>
        <w:t xml:space="preserve">. </w:t>
      </w:r>
      <w:r>
        <w:t>Attach a copy of all instruments (i.e. questionnaires (non-standardized), interview scripts and rating scales) that will be administered during the</w:t>
      </w:r>
      <w:r>
        <w:rPr>
          <w:spacing w:val="-7"/>
        </w:rPr>
        <w:t xml:space="preserve"> </w:t>
      </w:r>
      <w:r>
        <w:t>study.</w:t>
      </w:r>
    </w:p>
    <w:p w14:paraId="4F52436D" w14:textId="2BD9ADC1" w:rsidR="00424E8C" w:rsidRDefault="00095DD6" w:rsidP="00095DD6">
      <w:pPr>
        <w:pStyle w:val="Heading1"/>
        <w:numPr>
          <w:ilvl w:val="0"/>
          <w:numId w:val="2"/>
        </w:numPr>
        <w:spacing w:after="60"/>
        <w:ind w:left="360" w:hanging="360"/>
      </w:pPr>
      <w:r>
        <w:t xml:space="preserve">  </w:t>
      </w:r>
      <w:r w:rsidR="00B81B5C">
        <w:t>DATA ANALYSIS</w:t>
      </w:r>
    </w:p>
    <w:p w14:paraId="52C040CD" w14:textId="5B06F811" w:rsidR="00424E8C" w:rsidRPr="00601248" w:rsidRDefault="00424E8C" w:rsidP="00F01770">
      <w:pPr>
        <w:pStyle w:val="BodyText"/>
        <w:spacing w:after="360" w:line="249" w:lineRule="auto"/>
        <w:ind w:left="160"/>
      </w:pPr>
      <w:r>
        <w:t>Provide a summary of the methods that will be used to analyze the study</w:t>
      </w:r>
      <w:r w:rsidR="005B0498">
        <w:t xml:space="preserve"> data</w:t>
      </w:r>
      <w:r>
        <w:t xml:space="preserve">. </w:t>
      </w:r>
      <w:r w:rsidR="005B0498">
        <w:t xml:space="preserve">Provide </w:t>
      </w:r>
      <w:r>
        <w:t xml:space="preserve">more </w:t>
      </w:r>
      <w:r w:rsidR="005266EC">
        <w:t>in-depth</w:t>
      </w:r>
      <w:r>
        <w:t xml:space="preserve"> </w:t>
      </w:r>
      <w:r w:rsidR="005266EC">
        <w:t>procedures</w:t>
      </w:r>
      <w:r>
        <w:t xml:space="preserve"> in the protocol.   </w:t>
      </w:r>
    </w:p>
    <w:p w14:paraId="5B9DDB7C" w14:textId="145EF865" w:rsidR="005578F0" w:rsidRPr="00601248" w:rsidRDefault="00A86F8E" w:rsidP="009B7D76">
      <w:pPr>
        <w:pStyle w:val="Heading1"/>
        <w:spacing w:after="360"/>
        <w:ind w:left="0"/>
        <w:rPr>
          <w:rFonts w:ascii="Arial Black" w:hAnsi="Arial Black"/>
          <w:bdr w:val="single" w:sz="4" w:space="0" w:color="auto"/>
        </w:rPr>
      </w:pPr>
      <w:r w:rsidRPr="00601248">
        <w:rPr>
          <w:rFonts w:ascii="Arial Black" w:hAnsi="Arial Black"/>
          <w:bdr w:val="single" w:sz="4" w:space="0" w:color="auto"/>
        </w:rPr>
        <w:t xml:space="preserve">SECTION </w:t>
      </w:r>
      <w:proofErr w:type="gramStart"/>
      <w:r w:rsidR="002B1939">
        <w:rPr>
          <w:rFonts w:ascii="Arial Black" w:hAnsi="Arial Black"/>
          <w:bdr w:val="single" w:sz="4" w:space="0" w:color="auto"/>
        </w:rPr>
        <w:t xml:space="preserve">3 </w:t>
      </w:r>
      <w:r w:rsidRPr="00601248">
        <w:rPr>
          <w:rFonts w:ascii="Arial Black" w:hAnsi="Arial Black"/>
          <w:bdr w:val="single" w:sz="4" w:space="0" w:color="auto"/>
        </w:rPr>
        <w:t>:</w:t>
      </w:r>
      <w:proofErr w:type="gramEnd"/>
      <w:r w:rsidRPr="00601248">
        <w:rPr>
          <w:rFonts w:ascii="Arial Black" w:hAnsi="Arial Black"/>
          <w:bdr w:val="single" w:sz="4" w:space="0" w:color="auto"/>
        </w:rPr>
        <w:t xml:space="preserve"> ETHICAL </w:t>
      </w:r>
      <w:r w:rsidR="004E2C45">
        <w:rPr>
          <w:rFonts w:ascii="Arial Black" w:hAnsi="Arial Black"/>
          <w:bdr w:val="single" w:sz="4" w:space="0" w:color="auto"/>
        </w:rPr>
        <w:t xml:space="preserve">CONSIDERATIONS </w:t>
      </w:r>
    </w:p>
    <w:p w14:paraId="51FA1244" w14:textId="77777777" w:rsidR="005578F0" w:rsidRDefault="005578F0" w:rsidP="009A0B96">
      <w:pPr>
        <w:pStyle w:val="BodyText"/>
        <w:rPr>
          <w:sz w:val="10"/>
        </w:rPr>
      </w:pPr>
    </w:p>
    <w:p w14:paraId="5358BE9A" w14:textId="4451F782" w:rsidR="00AE5726" w:rsidRDefault="00095DD6" w:rsidP="00AE5726">
      <w:pPr>
        <w:pStyle w:val="Heading1"/>
        <w:numPr>
          <w:ilvl w:val="0"/>
          <w:numId w:val="1"/>
        </w:numPr>
        <w:spacing w:after="60"/>
        <w:ind w:left="360" w:hanging="360"/>
      </w:pPr>
      <w:r>
        <w:t xml:space="preserve">   </w:t>
      </w:r>
      <w:r w:rsidR="00013F5A">
        <w:t xml:space="preserve">IDENTIFICATION AND SCREENING OF POTENTIAL RESEARCH PARTICIPANTS </w:t>
      </w:r>
    </w:p>
    <w:p w14:paraId="0D483A6E" w14:textId="77777777" w:rsidR="006925A9" w:rsidRPr="00601248" w:rsidRDefault="006925A9" w:rsidP="006925A9">
      <w:pPr>
        <w:pStyle w:val="Heading1"/>
        <w:spacing w:after="60"/>
        <w:ind w:left="360"/>
      </w:pPr>
    </w:p>
    <w:p w14:paraId="7172D901" w14:textId="4B845262" w:rsidR="00AE5726" w:rsidRPr="006925A9" w:rsidRDefault="00095DD6" w:rsidP="00095DD6">
      <w:pPr>
        <w:spacing w:after="60"/>
        <w:rPr>
          <w:b/>
          <w:sz w:val="20"/>
          <w:u w:val="single"/>
        </w:rPr>
      </w:pPr>
      <w:r w:rsidRPr="006925A9">
        <w:rPr>
          <w:b/>
          <w:sz w:val="20"/>
          <w:u w:val="single"/>
        </w:rPr>
        <w:t xml:space="preserve">A. </w:t>
      </w:r>
      <w:r w:rsidR="00AE5726" w:rsidRPr="006925A9">
        <w:rPr>
          <w:b/>
          <w:sz w:val="20"/>
          <w:u w:val="single"/>
        </w:rPr>
        <w:t>ELIGIBILITY</w:t>
      </w:r>
    </w:p>
    <w:p w14:paraId="49BAFD5D" w14:textId="0E23C5A5" w:rsidR="005578F0" w:rsidRDefault="009B7D76" w:rsidP="00601248">
      <w:pPr>
        <w:spacing w:after="60"/>
        <w:rPr>
          <w:b/>
          <w:sz w:val="20"/>
        </w:rPr>
      </w:pPr>
      <w:r>
        <w:rPr>
          <w:b/>
          <w:sz w:val="20"/>
        </w:rPr>
        <w:t>16A. Identification of Potential Participants</w:t>
      </w:r>
    </w:p>
    <w:p w14:paraId="2596C030" w14:textId="77777777" w:rsidR="005578F0" w:rsidRPr="00601248" w:rsidRDefault="009B7D76" w:rsidP="00601248">
      <w:pPr>
        <w:pStyle w:val="BodyText"/>
        <w:spacing w:after="240" w:line="249" w:lineRule="auto"/>
      </w:pPr>
      <w:r>
        <w:t xml:space="preserve">Specify how potential Participants will be identified and by whom. Respect for patient privacy requires that patient records be reviewed by </w:t>
      </w:r>
      <w:proofErr w:type="gramStart"/>
      <w:r>
        <w:t>persons</w:t>
      </w:r>
      <w:proofErr w:type="gramEnd"/>
      <w:r>
        <w:t xml:space="preserve"> within the patient’s circle of care, who have access to patient information as part of their normal professional duties, or their delegates (e.g. study coordinator working on behalf of </w:t>
      </w:r>
      <w:proofErr w:type="gramStart"/>
      <w:r>
        <w:t>investigator</w:t>
      </w:r>
      <w:proofErr w:type="gramEnd"/>
      <w:r>
        <w:t xml:space="preserve"> who </w:t>
      </w:r>
      <w:proofErr w:type="gramStart"/>
      <w:r>
        <w:t>has</w:t>
      </w:r>
      <w:proofErr w:type="gramEnd"/>
      <w:r>
        <w:t xml:space="preserve"> access).</w:t>
      </w:r>
    </w:p>
    <w:p w14:paraId="2357C9DB" w14:textId="77777777" w:rsidR="005578F0" w:rsidRPr="00601248" w:rsidRDefault="009B7D76" w:rsidP="00601248">
      <w:pPr>
        <w:pStyle w:val="BodyText"/>
        <w:spacing w:after="240" w:line="249" w:lineRule="auto"/>
      </w:pPr>
      <w:r>
        <w:t xml:space="preserve">Health Records include but are not limited </w:t>
      </w:r>
      <w:proofErr w:type="gramStart"/>
      <w:r>
        <w:t>to:</w:t>
      </w:r>
      <w:proofErr w:type="gramEnd"/>
      <w:r>
        <w:t xml:space="preserve"> slides (e.g. pathology), radiology films/reports, surgical lists and </w:t>
      </w:r>
      <w:r>
        <w:lastRenderedPageBreak/>
        <w:t>databases.</w:t>
      </w:r>
    </w:p>
    <w:p w14:paraId="79E796EB" w14:textId="51BD7900" w:rsidR="005578F0" w:rsidRPr="00601248" w:rsidRDefault="009B7D76" w:rsidP="00601248">
      <w:pPr>
        <w:pStyle w:val="BodyText"/>
        <w:spacing w:after="240" w:line="249" w:lineRule="auto"/>
      </w:pPr>
      <w:r>
        <w:t>The REB must review all study-related materials that will be given to</w:t>
      </w:r>
      <w:r w:rsidR="00424E8C">
        <w:t xml:space="preserve"> potential</w:t>
      </w:r>
      <w:r>
        <w:t xml:space="preserve"> participants, including advertisements or letters regarding recruitment. Note that no specific dollar amount of payments to participants should be listed in the advertisement.</w:t>
      </w:r>
    </w:p>
    <w:p w14:paraId="4495B6B3" w14:textId="77777777" w:rsidR="005578F0" w:rsidRDefault="009B7D76" w:rsidP="00601248">
      <w:pPr>
        <w:pStyle w:val="BodyText"/>
        <w:spacing w:after="240" w:line="249" w:lineRule="auto"/>
      </w:pPr>
      <w:r>
        <w:t xml:space="preserve">Finder’s Fees include money or other reward given to a physician (or group of physicians, or other </w:t>
      </w:r>
      <w:r w:rsidR="00601248">
        <w:t>healthcare</w:t>
      </w:r>
      <w:r>
        <w:t xml:space="preserve"> providers) in payment for identifying or recruiting a patient into a study or a trial. Finder’s fees are prohibited.</w:t>
      </w:r>
    </w:p>
    <w:p w14:paraId="3E8EB849" w14:textId="77777777" w:rsidR="005578F0" w:rsidRDefault="005578F0" w:rsidP="009A0B96">
      <w:pPr>
        <w:spacing w:line="249" w:lineRule="auto"/>
        <w:sectPr w:rsidR="005578F0" w:rsidSect="002339A6">
          <w:type w:val="continuous"/>
          <w:pgSz w:w="12240" w:h="15840" w:code="1"/>
          <w:pgMar w:top="1152" w:right="979" w:bottom="1180" w:left="1282" w:header="576" w:footer="576" w:gutter="0"/>
          <w:cols w:space="720"/>
          <w:docGrid w:linePitch="299"/>
        </w:sectPr>
      </w:pPr>
    </w:p>
    <w:p w14:paraId="04409866" w14:textId="45AF79C1" w:rsidR="005578F0" w:rsidRDefault="009B7D76" w:rsidP="00601248">
      <w:pPr>
        <w:pStyle w:val="Heading1"/>
        <w:spacing w:after="60"/>
        <w:ind w:left="0"/>
      </w:pPr>
      <w:r>
        <w:t>16B</w:t>
      </w:r>
      <w:r w:rsidR="00A07303">
        <w:t xml:space="preserve"> Recruitment Tools</w:t>
      </w:r>
    </w:p>
    <w:p w14:paraId="52A84845" w14:textId="77777777" w:rsidR="00273232" w:rsidRDefault="00273232" w:rsidP="00601248">
      <w:pPr>
        <w:pStyle w:val="BodyText"/>
        <w:spacing w:after="240" w:line="249" w:lineRule="auto"/>
      </w:pPr>
      <w:r>
        <w:t xml:space="preserve">Identify the tools that will be used to identify potential participants such as Health Records, existing databases or advertisements, etc., </w:t>
      </w:r>
    </w:p>
    <w:p w14:paraId="02909DC3" w14:textId="77777777" w:rsidR="006925A9" w:rsidRDefault="00273232" w:rsidP="006925A9">
      <w:pPr>
        <w:pStyle w:val="BodyText"/>
        <w:spacing w:after="240" w:line="249" w:lineRule="auto"/>
      </w:pPr>
      <w:r w:rsidRPr="00F01770">
        <w:rPr>
          <w:b/>
          <w:bCs/>
        </w:rPr>
        <w:t xml:space="preserve">16C </w:t>
      </w:r>
      <w:proofErr w:type="spellStart"/>
      <w:r w:rsidRPr="00F01770">
        <w:rPr>
          <w:b/>
          <w:bCs/>
        </w:rPr>
        <w:t>i</w:t>
      </w:r>
      <w:proofErr w:type="spellEnd"/>
      <w:r w:rsidR="00A07303" w:rsidRPr="00F01770">
        <w:rPr>
          <w:b/>
          <w:bCs/>
        </w:rPr>
        <w:t xml:space="preserve"> </w:t>
      </w:r>
      <w:r w:rsidR="005266EC" w:rsidRPr="00F01770">
        <w:rPr>
          <w:b/>
          <w:bCs/>
        </w:rPr>
        <w:t>–</w:t>
      </w:r>
      <w:r w:rsidR="00A07303" w:rsidRPr="00F01770">
        <w:rPr>
          <w:b/>
          <w:bCs/>
        </w:rPr>
        <w:t xml:space="preserve"> </w:t>
      </w:r>
      <w:r w:rsidRPr="00F01770">
        <w:rPr>
          <w:b/>
          <w:bCs/>
        </w:rPr>
        <w:t>iv</w:t>
      </w:r>
      <w:r w:rsidR="005266EC" w:rsidRPr="00F01770">
        <w:rPr>
          <w:b/>
          <w:bCs/>
        </w:rPr>
        <w:t>)</w:t>
      </w:r>
      <w:r w:rsidR="005266EC">
        <w:t xml:space="preserve"> </w:t>
      </w:r>
      <w:r>
        <w:t>Indicate who will identify potential participants and the information that will be collected, used or disclosed to screen and identify potential participants. Describe if the identifying information will be retained and the measure</w:t>
      </w:r>
      <w:r w:rsidR="00A07303">
        <w:t>s</w:t>
      </w:r>
      <w:r>
        <w:t xml:space="preserve"> that will be taken to protect this information. </w:t>
      </w:r>
    </w:p>
    <w:p w14:paraId="40C3F840" w14:textId="6966601B" w:rsidR="00AE5726" w:rsidRPr="006925A9" w:rsidRDefault="006925A9" w:rsidP="006925A9">
      <w:pPr>
        <w:pStyle w:val="BodyText"/>
        <w:spacing w:after="240" w:line="249" w:lineRule="auto"/>
        <w:rPr>
          <w:b/>
          <w:bCs/>
        </w:rPr>
      </w:pPr>
      <w:r w:rsidRPr="006925A9">
        <w:rPr>
          <w:b/>
          <w:bCs/>
        </w:rPr>
        <w:t xml:space="preserve">B. </w:t>
      </w:r>
      <w:r w:rsidR="00AE5726" w:rsidRPr="006925A9">
        <w:rPr>
          <w:b/>
          <w:bCs/>
          <w:u w:val="single"/>
        </w:rPr>
        <w:t>RECRUITMENT OF POTENTIAL RESEARCH PARTICIPANTS</w:t>
      </w:r>
    </w:p>
    <w:p w14:paraId="65F8912D" w14:textId="2FC46D3C" w:rsidR="00273232" w:rsidRDefault="009B7D76" w:rsidP="00601248">
      <w:pPr>
        <w:pStyle w:val="Heading1"/>
        <w:spacing w:after="60"/>
        <w:ind w:left="0"/>
      </w:pPr>
      <w:r>
        <w:t xml:space="preserve">16E. </w:t>
      </w:r>
      <w:r w:rsidR="00273232">
        <w:t xml:space="preserve">Initial Contact with Potential Participants </w:t>
      </w:r>
    </w:p>
    <w:p w14:paraId="25851BC5" w14:textId="77777777" w:rsidR="006925A9" w:rsidRDefault="00273232" w:rsidP="006925A9">
      <w:pPr>
        <w:pStyle w:val="BodyText"/>
        <w:spacing w:after="240" w:line="249" w:lineRule="auto"/>
      </w:pPr>
      <w:r>
        <w:t xml:space="preserve">Issues to consider include whether the contact person is known to the participant/authorized third party, has access to patient information as part of their normal professional duties, or </w:t>
      </w:r>
      <w:proofErr w:type="gramStart"/>
      <w:r>
        <w:t>is able to</w:t>
      </w:r>
      <w:proofErr w:type="gramEnd"/>
      <w:r>
        <w:t xml:space="preserve"> assess capacity to consent.</w:t>
      </w:r>
    </w:p>
    <w:p w14:paraId="10872574" w14:textId="686DCA83" w:rsidR="005A136A" w:rsidRPr="006925A9" w:rsidRDefault="006925A9" w:rsidP="006925A9">
      <w:pPr>
        <w:pStyle w:val="BodyText"/>
        <w:spacing w:after="240" w:line="249" w:lineRule="auto"/>
      </w:pPr>
      <w:r w:rsidRPr="006925A9">
        <w:rPr>
          <w:b/>
          <w:bCs/>
        </w:rPr>
        <w:t xml:space="preserve">C. </w:t>
      </w:r>
      <w:r w:rsidR="005A136A" w:rsidRPr="006925A9">
        <w:rPr>
          <w:b/>
          <w:bCs/>
          <w:u w:val="single"/>
        </w:rPr>
        <w:t>CONSENT PROCESS</w:t>
      </w:r>
    </w:p>
    <w:p w14:paraId="33986293" w14:textId="41B0D8A6" w:rsidR="005A136A" w:rsidRDefault="005A136A" w:rsidP="00601248">
      <w:pPr>
        <w:pStyle w:val="Heading1"/>
        <w:spacing w:after="60"/>
        <w:ind w:left="0"/>
        <w:rPr>
          <w:b w:val="0"/>
          <w:bCs w:val="0"/>
        </w:rPr>
      </w:pPr>
      <w:r w:rsidRPr="006925A9">
        <w:t>16G</w:t>
      </w:r>
      <w:r>
        <w:rPr>
          <w:b w:val="0"/>
          <w:bCs w:val="0"/>
        </w:rPr>
        <w:t xml:space="preserve">. Please indicate whether a waiver of consent is being requested for this study and provide a justification for how this study meets the conditions outlined in TCPS2 Article 3.7A and PHIPA 44.3c. </w:t>
      </w:r>
    </w:p>
    <w:p w14:paraId="45534DAD" w14:textId="77777777" w:rsidR="005A136A" w:rsidRPr="00F01770" w:rsidRDefault="005A136A" w:rsidP="00601248">
      <w:pPr>
        <w:pStyle w:val="Heading1"/>
        <w:spacing w:after="60"/>
        <w:ind w:left="0"/>
        <w:rPr>
          <w:b w:val="0"/>
          <w:bCs w:val="0"/>
        </w:rPr>
      </w:pPr>
    </w:p>
    <w:p w14:paraId="425BFBBB" w14:textId="5A2FFDED" w:rsidR="005578F0" w:rsidRDefault="009B7D76" w:rsidP="00601248">
      <w:pPr>
        <w:pStyle w:val="Heading1"/>
        <w:spacing w:after="60"/>
        <w:ind w:left="0"/>
      </w:pPr>
      <w:r>
        <w:t>16</w:t>
      </w:r>
      <w:r w:rsidR="005A136A">
        <w:t>J</w:t>
      </w:r>
      <w:r>
        <w:t>. Enrollment in Multiple Studies</w:t>
      </w:r>
    </w:p>
    <w:p w14:paraId="02C536A4" w14:textId="0E4FB431" w:rsidR="006925A9" w:rsidRDefault="009B7D76" w:rsidP="006925A9">
      <w:pPr>
        <w:pStyle w:val="Heading1"/>
        <w:spacing w:after="60"/>
        <w:rPr>
          <w:b w:val="0"/>
          <w:bCs w:val="0"/>
        </w:rPr>
      </w:pPr>
      <w:r w:rsidRPr="006925A9">
        <w:rPr>
          <w:b w:val="0"/>
          <w:bCs w:val="0"/>
        </w:rPr>
        <w:t xml:space="preserve">There may be occasions where </w:t>
      </w:r>
      <w:proofErr w:type="gramStart"/>
      <w:r w:rsidRPr="006925A9">
        <w:rPr>
          <w:b w:val="0"/>
          <w:bCs w:val="0"/>
        </w:rPr>
        <w:t>a number of</w:t>
      </w:r>
      <w:proofErr w:type="gramEnd"/>
      <w:r w:rsidRPr="006925A9">
        <w:rPr>
          <w:b w:val="0"/>
          <w:bCs w:val="0"/>
        </w:rPr>
        <w:t xml:space="preserve"> different research projects focus on a particular patient population, and individual patients may be eligible for more than one study. Enrollment in multiple studies raises concerns whether the studies are ongoing simultaneously or in succession. In this situation, investigators</w:t>
      </w:r>
      <w:r w:rsidRPr="006925A9">
        <w:rPr>
          <w:b w:val="0"/>
          <w:bCs w:val="0"/>
          <w:spacing w:val="-3"/>
        </w:rPr>
        <w:t xml:space="preserve"> </w:t>
      </w:r>
      <w:r w:rsidRPr="006925A9">
        <w:rPr>
          <w:b w:val="0"/>
          <w:bCs w:val="0"/>
        </w:rPr>
        <w:t>must</w:t>
      </w:r>
      <w:r w:rsidRPr="006925A9">
        <w:rPr>
          <w:b w:val="0"/>
          <w:bCs w:val="0"/>
          <w:spacing w:val="-5"/>
        </w:rPr>
        <w:t xml:space="preserve"> </w:t>
      </w:r>
      <w:r w:rsidRPr="006925A9">
        <w:rPr>
          <w:b w:val="0"/>
          <w:bCs w:val="0"/>
        </w:rPr>
        <w:t>explain</w:t>
      </w:r>
      <w:r w:rsidRPr="006925A9">
        <w:rPr>
          <w:b w:val="0"/>
          <w:bCs w:val="0"/>
          <w:spacing w:val="-3"/>
        </w:rPr>
        <w:t xml:space="preserve"> </w:t>
      </w:r>
      <w:r w:rsidRPr="006925A9">
        <w:rPr>
          <w:b w:val="0"/>
          <w:bCs w:val="0"/>
        </w:rPr>
        <w:t>what</w:t>
      </w:r>
      <w:r w:rsidRPr="006925A9">
        <w:rPr>
          <w:b w:val="0"/>
          <w:bCs w:val="0"/>
          <w:spacing w:val="-4"/>
        </w:rPr>
        <w:t xml:space="preserve"> </w:t>
      </w:r>
      <w:r w:rsidRPr="006925A9">
        <w:rPr>
          <w:b w:val="0"/>
          <w:bCs w:val="0"/>
        </w:rPr>
        <w:t>procedures</w:t>
      </w:r>
      <w:r w:rsidRPr="006925A9">
        <w:rPr>
          <w:b w:val="0"/>
          <w:bCs w:val="0"/>
          <w:spacing w:val="-2"/>
        </w:rPr>
        <w:t xml:space="preserve"> </w:t>
      </w:r>
      <w:r w:rsidRPr="006925A9">
        <w:rPr>
          <w:b w:val="0"/>
          <w:bCs w:val="0"/>
        </w:rPr>
        <w:t>are</w:t>
      </w:r>
      <w:r w:rsidRPr="006925A9">
        <w:rPr>
          <w:b w:val="0"/>
          <w:bCs w:val="0"/>
          <w:spacing w:val="-5"/>
        </w:rPr>
        <w:t xml:space="preserve"> </w:t>
      </w:r>
      <w:r w:rsidRPr="006925A9">
        <w:rPr>
          <w:b w:val="0"/>
          <w:bCs w:val="0"/>
        </w:rPr>
        <w:t>in</w:t>
      </w:r>
      <w:r w:rsidRPr="006925A9">
        <w:rPr>
          <w:b w:val="0"/>
          <w:bCs w:val="0"/>
          <w:spacing w:val="-5"/>
        </w:rPr>
        <w:t xml:space="preserve"> </w:t>
      </w:r>
      <w:r w:rsidRPr="006925A9">
        <w:rPr>
          <w:b w:val="0"/>
          <w:bCs w:val="0"/>
        </w:rPr>
        <w:t>place</w:t>
      </w:r>
      <w:r w:rsidRPr="006925A9">
        <w:rPr>
          <w:b w:val="0"/>
          <w:bCs w:val="0"/>
          <w:spacing w:val="-5"/>
        </w:rPr>
        <w:t xml:space="preserve"> </w:t>
      </w:r>
      <w:r w:rsidRPr="006925A9">
        <w:rPr>
          <w:b w:val="0"/>
          <w:bCs w:val="0"/>
        </w:rPr>
        <w:t>to</w:t>
      </w:r>
      <w:r w:rsidRPr="006925A9">
        <w:rPr>
          <w:b w:val="0"/>
          <w:bCs w:val="0"/>
          <w:spacing w:val="-4"/>
        </w:rPr>
        <w:t xml:space="preserve"> </w:t>
      </w:r>
      <w:r w:rsidRPr="006925A9">
        <w:rPr>
          <w:b w:val="0"/>
          <w:bCs w:val="0"/>
        </w:rPr>
        <w:t>avoid</w:t>
      </w:r>
      <w:r w:rsidRPr="006925A9">
        <w:rPr>
          <w:b w:val="0"/>
          <w:bCs w:val="0"/>
          <w:spacing w:val="-3"/>
        </w:rPr>
        <w:t xml:space="preserve"> </w:t>
      </w:r>
      <w:r w:rsidRPr="006925A9">
        <w:rPr>
          <w:b w:val="0"/>
          <w:bCs w:val="0"/>
        </w:rPr>
        <w:t>enrollment</w:t>
      </w:r>
      <w:r w:rsidRPr="006925A9">
        <w:rPr>
          <w:b w:val="0"/>
          <w:bCs w:val="0"/>
          <w:spacing w:val="-5"/>
        </w:rPr>
        <w:t xml:space="preserve"> </w:t>
      </w:r>
      <w:r w:rsidRPr="006925A9">
        <w:rPr>
          <w:b w:val="0"/>
          <w:bCs w:val="0"/>
        </w:rPr>
        <w:t>of</w:t>
      </w:r>
      <w:r w:rsidRPr="006925A9">
        <w:rPr>
          <w:b w:val="0"/>
          <w:bCs w:val="0"/>
          <w:spacing w:val="-3"/>
        </w:rPr>
        <w:t xml:space="preserve"> </w:t>
      </w:r>
      <w:r w:rsidRPr="006925A9">
        <w:rPr>
          <w:b w:val="0"/>
          <w:bCs w:val="0"/>
        </w:rPr>
        <w:t>patients</w:t>
      </w:r>
      <w:r w:rsidRPr="006925A9">
        <w:rPr>
          <w:b w:val="0"/>
          <w:bCs w:val="0"/>
          <w:spacing w:val="-4"/>
        </w:rPr>
        <w:t xml:space="preserve"> </w:t>
      </w:r>
      <w:r w:rsidRPr="006925A9">
        <w:rPr>
          <w:b w:val="0"/>
          <w:bCs w:val="0"/>
        </w:rPr>
        <w:t>in</w:t>
      </w:r>
      <w:r w:rsidRPr="006925A9">
        <w:rPr>
          <w:b w:val="0"/>
          <w:bCs w:val="0"/>
          <w:spacing w:val="-5"/>
        </w:rPr>
        <w:t xml:space="preserve"> </w:t>
      </w:r>
      <w:r w:rsidRPr="006925A9">
        <w:rPr>
          <w:b w:val="0"/>
          <w:bCs w:val="0"/>
        </w:rPr>
        <w:t>multiple</w:t>
      </w:r>
      <w:r w:rsidRPr="006925A9">
        <w:rPr>
          <w:b w:val="0"/>
          <w:bCs w:val="0"/>
          <w:spacing w:val="-5"/>
        </w:rPr>
        <w:t xml:space="preserve"> </w:t>
      </w:r>
      <w:r w:rsidRPr="006925A9">
        <w:rPr>
          <w:b w:val="0"/>
          <w:bCs w:val="0"/>
        </w:rPr>
        <w:t>studies.</w:t>
      </w:r>
      <w:r w:rsidRPr="006925A9">
        <w:rPr>
          <w:b w:val="0"/>
          <w:bCs w:val="0"/>
          <w:spacing w:val="-3"/>
        </w:rPr>
        <w:t xml:space="preserve"> </w:t>
      </w:r>
      <w:r w:rsidRPr="006925A9">
        <w:rPr>
          <w:b w:val="0"/>
          <w:bCs w:val="0"/>
        </w:rPr>
        <w:t>If enrollment in multiple studies is anticipated, justify and explain what extra precautions are in place to ensure patient safety and</w:t>
      </w:r>
      <w:r w:rsidRPr="006925A9">
        <w:rPr>
          <w:b w:val="0"/>
          <w:bCs w:val="0"/>
          <w:spacing w:val="-7"/>
        </w:rPr>
        <w:t xml:space="preserve"> </w:t>
      </w:r>
      <w:r w:rsidRPr="006925A9">
        <w:rPr>
          <w:b w:val="0"/>
          <w:bCs w:val="0"/>
        </w:rPr>
        <w:t>welfare</w:t>
      </w:r>
      <w:r w:rsidR="006925A9">
        <w:rPr>
          <w:b w:val="0"/>
          <w:bCs w:val="0"/>
        </w:rPr>
        <w:t xml:space="preserve">. </w:t>
      </w:r>
    </w:p>
    <w:p w14:paraId="1165C9EB" w14:textId="77777777" w:rsidR="006925A9" w:rsidRDefault="006925A9" w:rsidP="006925A9">
      <w:pPr>
        <w:pStyle w:val="Heading1"/>
        <w:spacing w:after="60"/>
        <w:rPr>
          <w:b w:val="0"/>
          <w:bCs w:val="0"/>
        </w:rPr>
      </w:pPr>
    </w:p>
    <w:p w14:paraId="10330C2F" w14:textId="62CDEF64" w:rsidR="005578F0" w:rsidRDefault="009B7D76" w:rsidP="006925A9">
      <w:pPr>
        <w:pStyle w:val="Heading1"/>
        <w:spacing w:after="60"/>
        <w:rPr>
          <w:b w:val="0"/>
          <w:bCs w:val="0"/>
        </w:rPr>
      </w:pPr>
      <w:r w:rsidRPr="006925A9">
        <w:rPr>
          <w:b w:val="0"/>
          <w:bCs w:val="0"/>
        </w:rPr>
        <w:t>It</w:t>
      </w:r>
      <w:r w:rsidRPr="006925A9">
        <w:rPr>
          <w:b w:val="0"/>
          <w:bCs w:val="0"/>
          <w:spacing w:val="-4"/>
        </w:rPr>
        <w:t xml:space="preserve"> </w:t>
      </w:r>
      <w:r w:rsidRPr="006925A9">
        <w:rPr>
          <w:b w:val="0"/>
          <w:bCs w:val="0"/>
        </w:rPr>
        <w:t>is</w:t>
      </w:r>
      <w:r w:rsidRPr="006925A9">
        <w:rPr>
          <w:b w:val="0"/>
          <w:bCs w:val="0"/>
          <w:spacing w:val="-3"/>
        </w:rPr>
        <w:t xml:space="preserve"> </w:t>
      </w:r>
      <w:r w:rsidRPr="006925A9">
        <w:rPr>
          <w:b w:val="0"/>
          <w:bCs w:val="0"/>
        </w:rPr>
        <w:t>the</w:t>
      </w:r>
      <w:r w:rsidRPr="006925A9">
        <w:rPr>
          <w:b w:val="0"/>
          <w:bCs w:val="0"/>
          <w:spacing w:val="-4"/>
        </w:rPr>
        <w:t xml:space="preserve"> </w:t>
      </w:r>
      <w:r w:rsidRPr="006925A9">
        <w:rPr>
          <w:b w:val="0"/>
          <w:bCs w:val="0"/>
        </w:rPr>
        <w:t>expectation</w:t>
      </w:r>
      <w:r w:rsidRPr="006925A9">
        <w:rPr>
          <w:b w:val="0"/>
          <w:bCs w:val="0"/>
          <w:spacing w:val="-2"/>
        </w:rPr>
        <w:t xml:space="preserve"> </w:t>
      </w:r>
      <w:r w:rsidRPr="006925A9">
        <w:rPr>
          <w:b w:val="0"/>
          <w:bCs w:val="0"/>
        </w:rPr>
        <w:t>of</w:t>
      </w:r>
      <w:r w:rsidRPr="006925A9">
        <w:rPr>
          <w:b w:val="0"/>
          <w:bCs w:val="0"/>
          <w:spacing w:val="-2"/>
        </w:rPr>
        <w:t xml:space="preserve"> </w:t>
      </w:r>
      <w:r w:rsidRPr="006925A9">
        <w:rPr>
          <w:b w:val="0"/>
          <w:bCs w:val="0"/>
        </w:rPr>
        <w:t>the</w:t>
      </w:r>
      <w:r w:rsidRPr="006925A9">
        <w:rPr>
          <w:b w:val="0"/>
          <w:bCs w:val="0"/>
          <w:spacing w:val="-2"/>
        </w:rPr>
        <w:t xml:space="preserve"> </w:t>
      </w:r>
      <w:r w:rsidRPr="006925A9">
        <w:rPr>
          <w:b w:val="0"/>
          <w:bCs w:val="0"/>
        </w:rPr>
        <w:t>Tri-Council</w:t>
      </w:r>
      <w:r w:rsidRPr="006925A9">
        <w:rPr>
          <w:b w:val="0"/>
          <w:bCs w:val="0"/>
          <w:spacing w:val="-3"/>
        </w:rPr>
        <w:t xml:space="preserve"> </w:t>
      </w:r>
      <w:r w:rsidRPr="006925A9">
        <w:rPr>
          <w:b w:val="0"/>
          <w:bCs w:val="0"/>
        </w:rPr>
        <w:t>Policy</w:t>
      </w:r>
      <w:r w:rsidRPr="006925A9">
        <w:rPr>
          <w:b w:val="0"/>
          <w:bCs w:val="0"/>
          <w:spacing w:val="-4"/>
        </w:rPr>
        <w:t xml:space="preserve"> </w:t>
      </w:r>
      <w:r w:rsidRPr="006925A9">
        <w:rPr>
          <w:b w:val="0"/>
          <w:bCs w:val="0"/>
        </w:rPr>
        <w:t>Statement</w:t>
      </w:r>
      <w:r w:rsidRPr="006925A9">
        <w:rPr>
          <w:b w:val="0"/>
          <w:bCs w:val="0"/>
          <w:spacing w:val="-3"/>
        </w:rPr>
        <w:t xml:space="preserve"> </w:t>
      </w:r>
      <w:r w:rsidRPr="006925A9">
        <w:rPr>
          <w:b w:val="0"/>
          <w:bCs w:val="0"/>
        </w:rPr>
        <w:t>2</w:t>
      </w:r>
      <w:r w:rsidRPr="006925A9">
        <w:rPr>
          <w:b w:val="0"/>
          <w:bCs w:val="0"/>
          <w:spacing w:val="-4"/>
        </w:rPr>
        <w:t xml:space="preserve"> </w:t>
      </w:r>
      <w:r w:rsidRPr="006925A9">
        <w:rPr>
          <w:b w:val="0"/>
          <w:bCs w:val="0"/>
        </w:rPr>
        <w:t>that</w:t>
      </w:r>
      <w:r w:rsidRPr="006925A9">
        <w:rPr>
          <w:b w:val="0"/>
          <w:bCs w:val="0"/>
          <w:spacing w:val="-2"/>
        </w:rPr>
        <w:t xml:space="preserve"> </w:t>
      </w:r>
      <w:r w:rsidRPr="006925A9">
        <w:rPr>
          <w:b w:val="0"/>
          <w:bCs w:val="0"/>
        </w:rPr>
        <w:t>proposed</w:t>
      </w:r>
      <w:r w:rsidRPr="006925A9">
        <w:rPr>
          <w:b w:val="0"/>
          <w:bCs w:val="0"/>
          <w:spacing w:val="-3"/>
        </w:rPr>
        <w:t xml:space="preserve"> </w:t>
      </w:r>
      <w:r w:rsidRPr="006925A9">
        <w:rPr>
          <w:b w:val="0"/>
          <w:bCs w:val="0"/>
        </w:rPr>
        <w:t>research</w:t>
      </w:r>
      <w:r w:rsidRPr="006925A9">
        <w:rPr>
          <w:b w:val="0"/>
          <w:bCs w:val="0"/>
          <w:spacing w:val="-2"/>
        </w:rPr>
        <w:t xml:space="preserve"> </w:t>
      </w:r>
      <w:r w:rsidRPr="006925A9">
        <w:rPr>
          <w:b w:val="0"/>
          <w:bCs w:val="0"/>
        </w:rPr>
        <w:t>will</w:t>
      </w:r>
      <w:r w:rsidRPr="006925A9">
        <w:rPr>
          <w:b w:val="0"/>
          <w:bCs w:val="0"/>
          <w:spacing w:val="-5"/>
        </w:rPr>
        <w:t xml:space="preserve"> </w:t>
      </w:r>
      <w:r w:rsidRPr="006925A9">
        <w:rPr>
          <w:b w:val="0"/>
          <w:bCs w:val="0"/>
        </w:rPr>
        <w:t>be</w:t>
      </w:r>
      <w:r w:rsidRPr="006925A9">
        <w:rPr>
          <w:b w:val="0"/>
          <w:bCs w:val="0"/>
          <w:spacing w:val="-4"/>
        </w:rPr>
        <w:t xml:space="preserve"> </w:t>
      </w:r>
      <w:r w:rsidRPr="006925A9">
        <w:rPr>
          <w:b w:val="0"/>
          <w:bCs w:val="0"/>
        </w:rPr>
        <w:t>designed</w:t>
      </w:r>
      <w:r w:rsidRPr="006925A9">
        <w:rPr>
          <w:b w:val="0"/>
          <w:bCs w:val="0"/>
          <w:spacing w:val="-4"/>
        </w:rPr>
        <w:t xml:space="preserve"> </w:t>
      </w:r>
      <w:r w:rsidRPr="006925A9">
        <w:rPr>
          <w:b w:val="0"/>
          <w:bCs w:val="0"/>
        </w:rPr>
        <w:t>to</w:t>
      </w:r>
      <w:r w:rsidRPr="006925A9">
        <w:rPr>
          <w:b w:val="0"/>
          <w:bCs w:val="0"/>
          <w:spacing w:val="-4"/>
        </w:rPr>
        <w:t xml:space="preserve"> </w:t>
      </w:r>
      <w:r w:rsidRPr="006925A9">
        <w:rPr>
          <w:b w:val="0"/>
          <w:bCs w:val="0"/>
        </w:rPr>
        <w:t>benefit participants where possible. Studies that involve significant risk without a balance of significant benefit may be</w:t>
      </w:r>
      <w:r w:rsidRPr="006925A9">
        <w:rPr>
          <w:b w:val="0"/>
          <w:bCs w:val="0"/>
          <w:spacing w:val="-3"/>
        </w:rPr>
        <w:t xml:space="preserve"> </w:t>
      </w:r>
      <w:r w:rsidRPr="006925A9">
        <w:rPr>
          <w:b w:val="0"/>
          <w:bCs w:val="0"/>
        </w:rPr>
        <w:t>inappropriate.</w:t>
      </w:r>
    </w:p>
    <w:p w14:paraId="54CD3507" w14:textId="77777777" w:rsidR="006925A9" w:rsidRPr="006925A9" w:rsidRDefault="006925A9" w:rsidP="006925A9">
      <w:pPr>
        <w:pStyle w:val="Heading1"/>
        <w:spacing w:after="60"/>
        <w:ind w:left="0"/>
      </w:pPr>
    </w:p>
    <w:p w14:paraId="49F2DA0E" w14:textId="46CFB085" w:rsidR="006925A9" w:rsidRPr="006925A9" w:rsidRDefault="006925A9" w:rsidP="006925A9">
      <w:pPr>
        <w:pStyle w:val="Heading1"/>
        <w:numPr>
          <w:ilvl w:val="0"/>
          <w:numId w:val="1"/>
        </w:numPr>
        <w:spacing w:after="60"/>
      </w:pPr>
      <w:r>
        <w:t xml:space="preserve"> </w:t>
      </w:r>
      <w:r w:rsidRPr="006925A9">
        <w:t xml:space="preserve">  </w:t>
      </w:r>
      <w:r w:rsidRPr="006925A9">
        <w:t>RISK / BENEFIT</w:t>
      </w:r>
      <w:r w:rsidRPr="006925A9">
        <w:rPr>
          <w:spacing w:val="1"/>
        </w:rPr>
        <w:t xml:space="preserve"> </w:t>
      </w:r>
      <w:r w:rsidRPr="006925A9">
        <w:t>ESTIMATES</w:t>
      </w:r>
    </w:p>
    <w:p w14:paraId="1FDC28A8" w14:textId="77777777" w:rsidR="006925A9" w:rsidRPr="006925A9" w:rsidRDefault="006925A9" w:rsidP="006925A9">
      <w:pPr>
        <w:pStyle w:val="Heading1"/>
        <w:spacing w:after="60"/>
        <w:ind w:left="0"/>
        <w:rPr>
          <w:b w:val="0"/>
          <w:bCs w:val="0"/>
        </w:rPr>
      </w:pPr>
    </w:p>
    <w:p w14:paraId="11671D2D" w14:textId="77777777" w:rsidR="005578F0" w:rsidRDefault="009B7D76" w:rsidP="009B7D76">
      <w:pPr>
        <w:pStyle w:val="Heading1"/>
        <w:spacing w:after="60"/>
        <w:ind w:left="0"/>
        <w:jc w:val="both"/>
      </w:pPr>
      <w:r>
        <w:t>17A. Benefits</w:t>
      </w:r>
    </w:p>
    <w:p w14:paraId="3BD7005E" w14:textId="77777777" w:rsidR="005578F0" w:rsidRDefault="009B7D76" w:rsidP="009B7D76">
      <w:pPr>
        <w:pStyle w:val="BodyText"/>
        <w:spacing w:after="240"/>
        <w:jc w:val="both"/>
      </w:pPr>
      <w:r>
        <w:t>The list of benefits may include direct benefits to the participants or benefits to knowledge or to society.</w:t>
      </w:r>
    </w:p>
    <w:p w14:paraId="4235F8C1" w14:textId="77777777" w:rsidR="005578F0" w:rsidRDefault="009B7D76" w:rsidP="009B7D76">
      <w:pPr>
        <w:pStyle w:val="Heading1"/>
        <w:spacing w:after="60"/>
        <w:ind w:left="0"/>
        <w:jc w:val="both"/>
      </w:pPr>
      <w:r>
        <w:t>17B. Potential Harms</w:t>
      </w:r>
    </w:p>
    <w:p w14:paraId="2B94DF74" w14:textId="6DEF031E" w:rsidR="005578F0" w:rsidRDefault="009B7D76" w:rsidP="009B7D76">
      <w:pPr>
        <w:pStyle w:val="BodyText"/>
        <w:spacing w:after="240" w:line="249" w:lineRule="auto"/>
      </w:pPr>
      <w:r>
        <w:t>Describe all risks associated with the study interventions and the likelihood of these events occurring.</w:t>
      </w:r>
      <w:r w:rsidR="00581957">
        <w:t xml:space="preserve"> Please include information on psychological harms such as</w:t>
      </w:r>
      <w:r w:rsidR="00581957" w:rsidRPr="00D630D6">
        <w:t xml:space="preserve"> emotional distress, embarrassment, or anxiety</w:t>
      </w:r>
      <w:r w:rsidR="00581957">
        <w:t xml:space="preserve"> </w:t>
      </w:r>
      <w:r w:rsidR="009410B9">
        <w:t>related to</w:t>
      </w:r>
      <w:r w:rsidR="00581957">
        <w:t xml:space="preserve"> participation in the study.</w:t>
      </w:r>
      <w:r w:rsidR="00581957" w:rsidRPr="00D630D6">
        <w:t xml:space="preserve"> </w:t>
      </w:r>
      <w:r>
        <w:t xml:space="preserve"> If there are no known risks, check the appropriate box.</w:t>
      </w:r>
    </w:p>
    <w:p w14:paraId="094D28BB" w14:textId="77777777" w:rsidR="005578F0" w:rsidRDefault="009B7D76" w:rsidP="009B7D76">
      <w:pPr>
        <w:pStyle w:val="BodyText"/>
        <w:spacing w:after="240" w:line="249" w:lineRule="auto"/>
        <w:jc w:val="both"/>
      </w:pPr>
      <w:r>
        <w:rPr>
          <w:b/>
        </w:rPr>
        <w:t>17B.</w:t>
      </w:r>
      <w:r>
        <w:rPr>
          <w:b/>
          <w:spacing w:val="-4"/>
        </w:rPr>
        <w:t xml:space="preserve"> </w:t>
      </w:r>
      <w:r>
        <w:rPr>
          <w:b/>
        </w:rPr>
        <w:t>v)</w:t>
      </w:r>
      <w:r>
        <w:rPr>
          <w:b/>
          <w:spacing w:val="-3"/>
        </w:rPr>
        <w:t xml:space="preserve"> </w:t>
      </w:r>
      <w:r>
        <w:t>If</w:t>
      </w:r>
      <w:r>
        <w:rPr>
          <w:spacing w:val="-2"/>
        </w:rPr>
        <w:t xml:space="preserve"> </w:t>
      </w:r>
      <w:r>
        <w:t>participation</w:t>
      </w:r>
      <w:r>
        <w:rPr>
          <w:spacing w:val="-3"/>
        </w:rPr>
        <w:t xml:space="preserve"> </w:t>
      </w:r>
      <w:r>
        <w:t>in</w:t>
      </w:r>
      <w:r>
        <w:rPr>
          <w:spacing w:val="-2"/>
        </w:rPr>
        <w:t xml:space="preserve"> </w:t>
      </w:r>
      <w:r>
        <w:t>the</w:t>
      </w:r>
      <w:r>
        <w:rPr>
          <w:spacing w:val="-3"/>
        </w:rPr>
        <w:t xml:space="preserve"> </w:t>
      </w:r>
      <w:r>
        <w:t>study</w:t>
      </w:r>
      <w:r>
        <w:rPr>
          <w:spacing w:val="-7"/>
        </w:rPr>
        <w:t xml:space="preserve"> </w:t>
      </w:r>
      <w:r>
        <w:t>may</w:t>
      </w:r>
      <w:r>
        <w:rPr>
          <w:spacing w:val="-8"/>
        </w:rPr>
        <w:t xml:space="preserve"> </w:t>
      </w:r>
      <w:r>
        <w:t>affect</w:t>
      </w:r>
      <w:r>
        <w:rPr>
          <w:spacing w:val="-3"/>
        </w:rPr>
        <w:t xml:space="preserve"> </w:t>
      </w:r>
      <w:r>
        <w:t>a</w:t>
      </w:r>
      <w:r>
        <w:rPr>
          <w:spacing w:val="-5"/>
        </w:rPr>
        <w:t xml:space="preserve"> </w:t>
      </w:r>
      <w:r>
        <w:t>patient’s</w:t>
      </w:r>
      <w:r>
        <w:rPr>
          <w:spacing w:val="-3"/>
        </w:rPr>
        <w:t xml:space="preserve"> </w:t>
      </w:r>
      <w:r>
        <w:t>options</w:t>
      </w:r>
      <w:r>
        <w:rPr>
          <w:spacing w:val="-3"/>
        </w:rPr>
        <w:t xml:space="preserve"> </w:t>
      </w:r>
      <w:r>
        <w:t>for</w:t>
      </w:r>
      <w:r>
        <w:rPr>
          <w:spacing w:val="-4"/>
        </w:rPr>
        <w:t xml:space="preserve"> </w:t>
      </w:r>
      <w:r>
        <w:t>future</w:t>
      </w:r>
      <w:r>
        <w:rPr>
          <w:spacing w:val="-3"/>
        </w:rPr>
        <w:t xml:space="preserve"> </w:t>
      </w:r>
      <w:r>
        <w:t>care</w:t>
      </w:r>
      <w:r>
        <w:rPr>
          <w:spacing w:val="-4"/>
        </w:rPr>
        <w:t xml:space="preserve"> </w:t>
      </w:r>
      <w:r>
        <w:t>(e.g.,</w:t>
      </w:r>
      <w:r>
        <w:rPr>
          <w:spacing w:val="-5"/>
        </w:rPr>
        <w:t xml:space="preserve"> </w:t>
      </w:r>
      <w:r>
        <w:t>making</w:t>
      </w:r>
      <w:r>
        <w:rPr>
          <w:spacing w:val="-5"/>
        </w:rPr>
        <w:t xml:space="preserve"> </w:t>
      </w:r>
      <w:r>
        <w:t>them ineligible for other standard therapies or the possible development of antibodies which might prevent future treatment with the investigational agent), explain what options will and will not be</w:t>
      </w:r>
      <w:r>
        <w:rPr>
          <w:spacing w:val="-15"/>
        </w:rPr>
        <w:t xml:space="preserve"> </w:t>
      </w:r>
      <w:r>
        <w:t>available.</w:t>
      </w:r>
    </w:p>
    <w:p w14:paraId="70203B43" w14:textId="19EC8B5B" w:rsidR="005578F0" w:rsidRDefault="006925A9" w:rsidP="006925A9">
      <w:pPr>
        <w:pStyle w:val="Heading1"/>
        <w:numPr>
          <w:ilvl w:val="0"/>
          <w:numId w:val="12"/>
        </w:numPr>
        <w:spacing w:after="60"/>
      </w:pPr>
      <w:r>
        <w:t xml:space="preserve">   </w:t>
      </w:r>
      <w:r w:rsidR="00013F5A">
        <w:t xml:space="preserve">PARTICIPANT COMPENSATION </w:t>
      </w:r>
    </w:p>
    <w:p w14:paraId="1F8E756C" w14:textId="77777777" w:rsidR="005578F0" w:rsidRDefault="009B7D76" w:rsidP="009B7D76">
      <w:pPr>
        <w:pStyle w:val="BodyText"/>
        <w:spacing w:after="240"/>
      </w:pPr>
      <w:r>
        <w:lastRenderedPageBreak/>
        <w:t>Participants should not be expected to incur expenses as a direct result of participation in a research study; reimbursement for out-of-pocket expenses (e.g. travel) is encouraged. Payment should not be used in such a way that it could be construed as an undue inducement to participate (e.g. unreasonable amount, payment tied to completion of study). Reimbursement should be for expenses, time or inconvenience, but should not be used to encourage participants to accept increased risk. If reimbursement for time is proposed, explain. It is expected that expenses will be fully covered and any payments for time (including honoraria) will be pro-rated for partial participation.</w:t>
      </w:r>
    </w:p>
    <w:p w14:paraId="373B8248" w14:textId="123F419C" w:rsidR="005578F0" w:rsidRDefault="006925A9" w:rsidP="006925A9">
      <w:pPr>
        <w:pStyle w:val="Heading1"/>
        <w:numPr>
          <w:ilvl w:val="0"/>
          <w:numId w:val="12"/>
        </w:numPr>
        <w:spacing w:after="60"/>
        <w:ind w:left="360"/>
      </w:pPr>
      <w:r>
        <w:t xml:space="preserve">  </w:t>
      </w:r>
      <w:r w:rsidR="009B7D76">
        <w:t>MONITORING</w:t>
      </w:r>
    </w:p>
    <w:p w14:paraId="0101DA07" w14:textId="77777777" w:rsidR="005578F0" w:rsidRPr="009B7D76" w:rsidRDefault="009B7D76" w:rsidP="009B7D76">
      <w:pPr>
        <w:pStyle w:val="BodyText"/>
        <w:spacing w:after="240" w:line="249" w:lineRule="auto"/>
      </w:pPr>
      <w:r>
        <w:t>Monitoring refers to oversight activities performed by groups other than the REB, such as the study sponsor (e.g. site visits to check for GCP compliance, interim analysis of results by a data and safety monitoring board or steering committee).</w:t>
      </w:r>
    </w:p>
    <w:p w14:paraId="52DA4A2B" w14:textId="49BA1A25" w:rsidR="006925A9" w:rsidRPr="006925A9" w:rsidRDefault="009B7D76" w:rsidP="006925A9">
      <w:pPr>
        <w:pStyle w:val="Heading1"/>
        <w:numPr>
          <w:ilvl w:val="0"/>
          <w:numId w:val="12"/>
        </w:numPr>
        <w:spacing w:after="60"/>
        <w:ind w:left="360"/>
      </w:pPr>
      <w:r>
        <w:t>PUBLICATION / DISSEMINATION OF RESULTS</w:t>
      </w:r>
    </w:p>
    <w:p w14:paraId="502C0D22" w14:textId="0909AA63" w:rsidR="00A86F8E" w:rsidRDefault="006925A9" w:rsidP="009B7D76">
      <w:pPr>
        <w:pStyle w:val="BodyText"/>
        <w:spacing w:after="360"/>
      </w:pPr>
      <w:r w:rsidRPr="006925A9">
        <w:rPr>
          <w:b/>
          <w:bCs/>
        </w:rPr>
        <w:t>20A</w:t>
      </w:r>
      <w:r w:rsidRPr="006925A9">
        <w:rPr>
          <w:b/>
          <w:bCs/>
        </w:rPr>
        <w:t>.</w:t>
      </w:r>
      <w:r>
        <w:t xml:space="preserve"> </w:t>
      </w:r>
      <w:r w:rsidR="00E4450C">
        <w:t>W</w:t>
      </w:r>
      <w:r w:rsidR="009B7D76">
        <w:t>here possible, researchers are strongly encouraged to share the study results of the research with the participants who made the research possible, and/or with the relevant patient communities.</w:t>
      </w:r>
      <w:r w:rsidR="00E4450C">
        <w:t xml:space="preserve"> Please indicate the methods in which results will be communicated to participants.</w:t>
      </w:r>
      <w:r w:rsidR="002855F6">
        <w:t xml:space="preserve"> Any communication that will be distributed to the study participants must be approved by the REB. </w:t>
      </w:r>
    </w:p>
    <w:p w14:paraId="15F46C17" w14:textId="7CCABB99" w:rsidR="008A2BC2" w:rsidRDefault="008A2BC2" w:rsidP="009B7D76">
      <w:pPr>
        <w:pStyle w:val="BodyText"/>
        <w:spacing w:after="360"/>
      </w:pPr>
      <w:r w:rsidRPr="00F01770">
        <w:rPr>
          <w:b/>
          <w:bCs/>
        </w:rPr>
        <w:t>20B.</w:t>
      </w:r>
      <w:r>
        <w:t xml:space="preserve"> Since the contribution to knowledge is one of the primary purposes of medical research, researchers are encouraged to publish the results of their research. Please indicate how results will be communicated to partners, collaborators of the general scientific community.</w:t>
      </w:r>
    </w:p>
    <w:p w14:paraId="4500BE99" w14:textId="0389DBB5" w:rsidR="005578F0" w:rsidRPr="009B7D76" w:rsidRDefault="00A86F8E" w:rsidP="009B7D76">
      <w:pPr>
        <w:pStyle w:val="Heading1"/>
        <w:spacing w:after="360"/>
        <w:ind w:left="0"/>
        <w:rPr>
          <w:rFonts w:ascii="Arial Black" w:hAnsi="Arial Black"/>
          <w:bdr w:val="single" w:sz="4" w:space="0" w:color="auto"/>
        </w:rPr>
      </w:pPr>
      <w:r w:rsidRPr="00601248">
        <w:rPr>
          <w:rFonts w:ascii="Arial Black" w:hAnsi="Arial Black"/>
          <w:bdr w:val="single" w:sz="4" w:space="0" w:color="auto"/>
        </w:rPr>
        <w:t xml:space="preserve">SECTION </w:t>
      </w:r>
      <w:r w:rsidR="00EA42B2">
        <w:rPr>
          <w:rFonts w:ascii="Arial Black" w:hAnsi="Arial Black"/>
          <w:bdr w:val="single" w:sz="4" w:space="0" w:color="auto"/>
        </w:rPr>
        <w:t>4</w:t>
      </w:r>
      <w:r w:rsidRPr="00601248">
        <w:rPr>
          <w:rFonts w:ascii="Arial Black" w:hAnsi="Arial Black"/>
          <w:bdr w:val="single" w:sz="4" w:space="0" w:color="auto"/>
        </w:rPr>
        <w:t>: PRIVACY AND CONFIDENTIALITY</w:t>
      </w:r>
    </w:p>
    <w:p w14:paraId="489CC6FA" w14:textId="5832BC56" w:rsidR="005578F0" w:rsidRDefault="009B7D76" w:rsidP="006925A9">
      <w:pPr>
        <w:pStyle w:val="Heading1"/>
        <w:numPr>
          <w:ilvl w:val="0"/>
          <w:numId w:val="12"/>
        </w:numPr>
        <w:spacing w:after="60"/>
        <w:ind w:left="360"/>
      </w:pPr>
      <w:r>
        <w:t>COLLECTION</w:t>
      </w:r>
      <w:r w:rsidR="006E1FE6">
        <w:t>,</w:t>
      </w:r>
      <w:r>
        <w:t xml:space="preserve"> USE</w:t>
      </w:r>
      <w:r w:rsidR="00603469">
        <w:t xml:space="preserve"> AND DISCLOSURE</w:t>
      </w:r>
      <w:r>
        <w:t xml:space="preserve"> OF PERSONAL HEALTH</w:t>
      </w:r>
      <w:r>
        <w:rPr>
          <w:spacing w:val="-1"/>
        </w:rPr>
        <w:t xml:space="preserve"> </w:t>
      </w:r>
      <w:r>
        <w:t>INFORMATION</w:t>
      </w:r>
    </w:p>
    <w:p w14:paraId="418A4507" w14:textId="22F09A26" w:rsidR="005578F0" w:rsidRDefault="009B7D76" w:rsidP="009B7D76">
      <w:pPr>
        <w:pStyle w:val="BodyText"/>
        <w:spacing w:after="240"/>
      </w:pPr>
      <w:r>
        <w:t>During collection and storage</w:t>
      </w:r>
      <w:r w:rsidR="006E1FE6">
        <w:t>,</w:t>
      </w:r>
      <w:r>
        <w:t xml:space="preserve"> data and samples must be kept secure from theft, interception, unauthorized reading and copying. Investigators must state their means of protecting study data or samples from such </w:t>
      </w:r>
      <w:proofErr w:type="gramStart"/>
      <w:r>
        <w:t>violation</w:t>
      </w:r>
      <w:proofErr w:type="gramEnd"/>
      <w:r>
        <w:t>, for instance by coding systems and/or security systems.</w:t>
      </w:r>
    </w:p>
    <w:p w14:paraId="70870012" w14:textId="77777777" w:rsidR="005578F0" w:rsidRPr="009B7D76" w:rsidRDefault="009B7D76" w:rsidP="009B7D76">
      <w:pPr>
        <w:pStyle w:val="BodyText"/>
        <w:spacing w:after="240"/>
      </w:pPr>
      <w:r>
        <w:t>The Personal Health Information Protection Act (Bill 31) which came into force in Ontario on Nov. 1, 2004, requires that for research studies involving the collection, use and disclosure</w:t>
      </w:r>
      <w:r w:rsidR="00A86F8E">
        <w:t xml:space="preserve"> of personal health information</w:t>
      </w:r>
      <w:r>
        <w:t xml:space="preserve"> the REB must receive a description of what information will be collected, and how it will be collected, used and stored. The act defines personal health information as follows (s. 4):</w:t>
      </w:r>
    </w:p>
    <w:p w14:paraId="061AAD47" w14:textId="77777777" w:rsidR="005578F0" w:rsidRPr="009B7D76" w:rsidRDefault="009B7D76" w:rsidP="009B7D76">
      <w:pPr>
        <w:spacing w:after="240"/>
        <w:ind w:left="270"/>
        <w:rPr>
          <w:sz w:val="20"/>
        </w:rPr>
      </w:pPr>
      <w:r>
        <w:rPr>
          <w:b/>
          <w:sz w:val="20"/>
        </w:rPr>
        <w:t xml:space="preserve">Personal Health Information </w:t>
      </w:r>
      <w:r>
        <w:rPr>
          <w:sz w:val="20"/>
        </w:rPr>
        <w:t>means identifying information about an individual in oral or recorded form, if the information</w:t>
      </w:r>
      <w:proofErr w:type="gramStart"/>
      <w:r>
        <w:rPr>
          <w:sz w:val="20"/>
        </w:rPr>
        <w:t>,</w:t>
      </w:r>
      <w:proofErr w:type="gramEnd"/>
    </w:p>
    <w:p w14:paraId="48761E49" w14:textId="77777777" w:rsidR="005578F0" w:rsidRDefault="009B7D76" w:rsidP="006925A9">
      <w:pPr>
        <w:pStyle w:val="ListParagraph"/>
        <w:numPr>
          <w:ilvl w:val="1"/>
          <w:numId w:val="12"/>
        </w:numPr>
        <w:spacing w:after="60"/>
        <w:ind w:left="720" w:hanging="450"/>
        <w:rPr>
          <w:sz w:val="20"/>
        </w:rPr>
      </w:pPr>
      <w:r>
        <w:rPr>
          <w:sz w:val="20"/>
        </w:rPr>
        <w:t>Relates</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physical</w:t>
      </w:r>
      <w:r>
        <w:rPr>
          <w:spacing w:val="-4"/>
          <w:sz w:val="20"/>
        </w:rPr>
        <w:t xml:space="preserve"> </w:t>
      </w:r>
      <w:r>
        <w:rPr>
          <w:sz w:val="20"/>
        </w:rPr>
        <w:t>or</w:t>
      </w:r>
      <w:r>
        <w:rPr>
          <w:spacing w:val="-2"/>
          <w:sz w:val="20"/>
        </w:rPr>
        <w:t xml:space="preserve"> </w:t>
      </w:r>
      <w:r>
        <w:rPr>
          <w:sz w:val="20"/>
        </w:rPr>
        <w:t>mental</w:t>
      </w:r>
      <w:r>
        <w:rPr>
          <w:spacing w:val="-6"/>
          <w:sz w:val="20"/>
        </w:rPr>
        <w:t xml:space="preserve"> </w:t>
      </w:r>
      <w:r>
        <w:rPr>
          <w:sz w:val="20"/>
        </w:rPr>
        <w:t>health</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individual</w:t>
      </w:r>
      <w:r>
        <w:rPr>
          <w:spacing w:val="-4"/>
          <w:sz w:val="20"/>
        </w:rPr>
        <w:t xml:space="preserve"> </w:t>
      </w:r>
      <w:r>
        <w:rPr>
          <w:sz w:val="20"/>
        </w:rPr>
        <w:t>including</w:t>
      </w:r>
      <w:r>
        <w:rPr>
          <w:spacing w:val="-4"/>
          <w:sz w:val="20"/>
        </w:rPr>
        <w:t xml:space="preserve"> </w:t>
      </w:r>
      <w:r>
        <w:rPr>
          <w:sz w:val="20"/>
        </w:rPr>
        <w:t>information</w:t>
      </w:r>
      <w:r>
        <w:rPr>
          <w:spacing w:val="-6"/>
          <w:sz w:val="20"/>
        </w:rPr>
        <w:t xml:space="preserve"> </w:t>
      </w:r>
      <w:r>
        <w:rPr>
          <w:sz w:val="20"/>
        </w:rPr>
        <w:t>that</w:t>
      </w:r>
      <w:r>
        <w:rPr>
          <w:spacing w:val="-6"/>
          <w:sz w:val="20"/>
        </w:rPr>
        <w:t xml:space="preserve"> </w:t>
      </w:r>
      <w:r>
        <w:rPr>
          <w:sz w:val="20"/>
        </w:rPr>
        <w:t>consists</w:t>
      </w:r>
      <w:r>
        <w:rPr>
          <w:spacing w:val="-4"/>
          <w:sz w:val="20"/>
        </w:rPr>
        <w:t xml:space="preserve"> </w:t>
      </w:r>
      <w:r>
        <w:rPr>
          <w:sz w:val="20"/>
        </w:rPr>
        <w:t>of the health history of the individual’s</w:t>
      </w:r>
      <w:r>
        <w:rPr>
          <w:spacing w:val="-4"/>
          <w:sz w:val="20"/>
        </w:rPr>
        <w:t xml:space="preserve"> </w:t>
      </w:r>
      <w:r>
        <w:rPr>
          <w:sz w:val="20"/>
        </w:rPr>
        <w:t>family,</w:t>
      </w:r>
    </w:p>
    <w:p w14:paraId="7674B7C6" w14:textId="77777777" w:rsidR="005578F0" w:rsidRDefault="009B7D76" w:rsidP="006925A9">
      <w:pPr>
        <w:pStyle w:val="ListParagraph"/>
        <w:numPr>
          <w:ilvl w:val="1"/>
          <w:numId w:val="12"/>
        </w:numPr>
        <w:spacing w:after="60"/>
        <w:ind w:left="720" w:hanging="450"/>
        <w:rPr>
          <w:sz w:val="20"/>
        </w:rPr>
      </w:pPr>
      <w:r>
        <w:rPr>
          <w:sz w:val="20"/>
        </w:rPr>
        <w:t>Relates</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providing</w:t>
      </w:r>
      <w:r>
        <w:rPr>
          <w:spacing w:val="-5"/>
          <w:sz w:val="20"/>
        </w:rPr>
        <w:t xml:space="preserve"> </w:t>
      </w:r>
      <w:r>
        <w:rPr>
          <w:sz w:val="20"/>
        </w:rPr>
        <w:t>of</w:t>
      </w:r>
      <w:r>
        <w:rPr>
          <w:spacing w:val="-3"/>
          <w:sz w:val="20"/>
        </w:rPr>
        <w:t xml:space="preserve"> </w:t>
      </w:r>
      <w:r w:rsidR="00601248">
        <w:rPr>
          <w:sz w:val="20"/>
        </w:rPr>
        <w:t>healthcare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individual,</w:t>
      </w:r>
      <w:r>
        <w:rPr>
          <w:spacing w:val="-5"/>
          <w:sz w:val="20"/>
        </w:rPr>
        <w:t xml:space="preserve"> </w:t>
      </w:r>
      <w:r>
        <w:rPr>
          <w:sz w:val="20"/>
        </w:rPr>
        <w:t>including</w:t>
      </w:r>
      <w:r>
        <w:rPr>
          <w:spacing w:val="-3"/>
          <w:sz w:val="20"/>
        </w:rPr>
        <w:t xml:space="preserve"> </w:t>
      </w:r>
      <w:r>
        <w:rPr>
          <w:sz w:val="20"/>
        </w:rPr>
        <w:t>the</w:t>
      </w:r>
      <w:r>
        <w:rPr>
          <w:spacing w:val="-3"/>
          <w:sz w:val="20"/>
        </w:rPr>
        <w:t xml:space="preserve"> </w:t>
      </w:r>
      <w:r>
        <w:rPr>
          <w:sz w:val="20"/>
        </w:rPr>
        <w:t>identification</w:t>
      </w:r>
      <w:r>
        <w:rPr>
          <w:spacing w:val="-3"/>
          <w:sz w:val="20"/>
        </w:rPr>
        <w:t xml:space="preserve"> </w:t>
      </w:r>
      <w:r>
        <w:rPr>
          <w:sz w:val="20"/>
        </w:rPr>
        <w:t>of</w:t>
      </w:r>
      <w:r>
        <w:rPr>
          <w:spacing w:val="-2"/>
          <w:sz w:val="20"/>
        </w:rPr>
        <w:t xml:space="preserve"> </w:t>
      </w:r>
      <w:r>
        <w:rPr>
          <w:sz w:val="20"/>
        </w:rPr>
        <w:t>a</w:t>
      </w:r>
      <w:r>
        <w:rPr>
          <w:spacing w:val="-6"/>
          <w:sz w:val="20"/>
        </w:rPr>
        <w:t xml:space="preserve"> </w:t>
      </w:r>
      <w:r>
        <w:rPr>
          <w:sz w:val="20"/>
        </w:rPr>
        <w:t xml:space="preserve">person as a provider of </w:t>
      </w:r>
      <w:r w:rsidR="00601248">
        <w:rPr>
          <w:sz w:val="20"/>
        </w:rPr>
        <w:t>healthcare</w:t>
      </w:r>
      <w:r>
        <w:rPr>
          <w:sz w:val="20"/>
        </w:rPr>
        <w:t xml:space="preserve"> to the</w:t>
      </w:r>
      <w:r>
        <w:rPr>
          <w:spacing w:val="-5"/>
          <w:sz w:val="20"/>
        </w:rPr>
        <w:t xml:space="preserve"> </w:t>
      </w:r>
      <w:r>
        <w:rPr>
          <w:sz w:val="20"/>
        </w:rPr>
        <w:t>individual,</w:t>
      </w:r>
    </w:p>
    <w:p w14:paraId="76BB1E4A" w14:textId="77777777" w:rsidR="005578F0" w:rsidRDefault="009B7D76" w:rsidP="006925A9">
      <w:pPr>
        <w:pStyle w:val="ListParagraph"/>
        <w:numPr>
          <w:ilvl w:val="1"/>
          <w:numId w:val="12"/>
        </w:numPr>
        <w:spacing w:after="60" w:line="226" w:lineRule="exact"/>
        <w:ind w:left="720" w:hanging="450"/>
        <w:rPr>
          <w:sz w:val="20"/>
        </w:rPr>
      </w:pPr>
      <w:proofErr w:type="gramStart"/>
      <w:r>
        <w:rPr>
          <w:sz w:val="20"/>
        </w:rPr>
        <w:t>Is</w:t>
      </w:r>
      <w:proofErr w:type="gramEnd"/>
      <w:r>
        <w:rPr>
          <w:sz w:val="20"/>
        </w:rPr>
        <w:t xml:space="preserve"> a plan of service within the meaning of the </w:t>
      </w:r>
      <w:r>
        <w:rPr>
          <w:i/>
          <w:sz w:val="20"/>
        </w:rPr>
        <w:t xml:space="preserve">Long-Term Care Act, 1994 </w:t>
      </w:r>
      <w:r>
        <w:rPr>
          <w:sz w:val="20"/>
        </w:rPr>
        <w:t>for the</w:t>
      </w:r>
      <w:r>
        <w:rPr>
          <w:spacing w:val="-25"/>
          <w:sz w:val="20"/>
        </w:rPr>
        <w:t xml:space="preserve"> </w:t>
      </w:r>
      <w:r>
        <w:rPr>
          <w:sz w:val="20"/>
        </w:rPr>
        <w:t>individual,</w:t>
      </w:r>
    </w:p>
    <w:p w14:paraId="0385E45D" w14:textId="77777777" w:rsidR="005578F0" w:rsidRDefault="009B7D76" w:rsidP="006925A9">
      <w:pPr>
        <w:pStyle w:val="ListParagraph"/>
        <w:numPr>
          <w:ilvl w:val="1"/>
          <w:numId w:val="12"/>
        </w:numPr>
        <w:spacing w:after="60"/>
        <w:ind w:left="720" w:hanging="450"/>
        <w:rPr>
          <w:sz w:val="20"/>
        </w:rPr>
      </w:pPr>
      <w:r>
        <w:rPr>
          <w:sz w:val="20"/>
        </w:rPr>
        <w:t xml:space="preserve">Relates to payments or eligibility for </w:t>
      </w:r>
      <w:r w:rsidR="00601248">
        <w:rPr>
          <w:sz w:val="20"/>
        </w:rPr>
        <w:t>healthcare</w:t>
      </w:r>
      <w:r>
        <w:rPr>
          <w:sz w:val="20"/>
        </w:rPr>
        <w:t xml:space="preserve"> in respect of the</w:t>
      </w:r>
      <w:r>
        <w:rPr>
          <w:spacing w:val="-13"/>
          <w:sz w:val="20"/>
        </w:rPr>
        <w:t xml:space="preserve"> </w:t>
      </w:r>
      <w:r>
        <w:rPr>
          <w:sz w:val="20"/>
        </w:rPr>
        <w:t>individual,</w:t>
      </w:r>
    </w:p>
    <w:p w14:paraId="4296716B" w14:textId="77777777" w:rsidR="005578F0" w:rsidRDefault="009B7D76" w:rsidP="006925A9">
      <w:pPr>
        <w:pStyle w:val="ListParagraph"/>
        <w:numPr>
          <w:ilvl w:val="1"/>
          <w:numId w:val="12"/>
        </w:numPr>
        <w:spacing w:after="60"/>
        <w:ind w:left="720" w:hanging="450"/>
        <w:rPr>
          <w:sz w:val="20"/>
        </w:rPr>
      </w:pPr>
      <w:r>
        <w:rPr>
          <w:sz w:val="20"/>
        </w:rPr>
        <w:t>Relates</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donation</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individual</w:t>
      </w:r>
      <w:r>
        <w:rPr>
          <w:spacing w:val="-3"/>
          <w:sz w:val="20"/>
        </w:rPr>
        <w:t xml:space="preserve"> </w:t>
      </w:r>
      <w:r>
        <w:rPr>
          <w:sz w:val="20"/>
        </w:rPr>
        <w:t>of</w:t>
      </w:r>
      <w:r>
        <w:rPr>
          <w:spacing w:val="-1"/>
          <w:sz w:val="20"/>
        </w:rPr>
        <w:t xml:space="preserve"> </w:t>
      </w:r>
      <w:r>
        <w:rPr>
          <w:sz w:val="20"/>
        </w:rPr>
        <w:t>any</w:t>
      </w:r>
      <w:r>
        <w:rPr>
          <w:spacing w:val="-7"/>
          <w:sz w:val="20"/>
        </w:rPr>
        <w:t xml:space="preserve"> </w:t>
      </w:r>
      <w:r>
        <w:rPr>
          <w:sz w:val="20"/>
        </w:rPr>
        <w:t>body</w:t>
      </w:r>
      <w:r>
        <w:rPr>
          <w:spacing w:val="-4"/>
          <w:sz w:val="20"/>
        </w:rPr>
        <w:t xml:space="preserve"> </w:t>
      </w:r>
      <w:r>
        <w:rPr>
          <w:sz w:val="20"/>
        </w:rPr>
        <w:t>part</w:t>
      </w:r>
      <w:r>
        <w:rPr>
          <w:spacing w:val="-4"/>
          <w:sz w:val="20"/>
        </w:rPr>
        <w:t xml:space="preserve"> </w:t>
      </w:r>
      <w:r>
        <w:rPr>
          <w:sz w:val="20"/>
        </w:rPr>
        <w:t>or</w:t>
      </w:r>
      <w:r>
        <w:rPr>
          <w:spacing w:val="-2"/>
          <w:sz w:val="20"/>
        </w:rPr>
        <w:t xml:space="preserve"> </w:t>
      </w:r>
      <w:r>
        <w:rPr>
          <w:sz w:val="20"/>
        </w:rPr>
        <w:t>bodily</w:t>
      </w:r>
      <w:r>
        <w:rPr>
          <w:spacing w:val="-7"/>
          <w:sz w:val="20"/>
        </w:rPr>
        <w:t xml:space="preserve"> </w:t>
      </w:r>
      <w:r>
        <w:rPr>
          <w:sz w:val="20"/>
        </w:rPr>
        <w:t>substance</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z w:val="20"/>
        </w:rPr>
        <w:t>individual or is derived from the testing or examination of any such body part or bodily</w:t>
      </w:r>
      <w:r>
        <w:rPr>
          <w:spacing w:val="-36"/>
          <w:sz w:val="20"/>
        </w:rPr>
        <w:t xml:space="preserve"> </w:t>
      </w:r>
      <w:r>
        <w:rPr>
          <w:sz w:val="20"/>
        </w:rPr>
        <w:t>substance,</w:t>
      </w:r>
    </w:p>
    <w:p w14:paraId="2089E11A" w14:textId="77777777" w:rsidR="005578F0" w:rsidRDefault="009B7D76" w:rsidP="006925A9">
      <w:pPr>
        <w:pStyle w:val="ListParagraph"/>
        <w:numPr>
          <w:ilvl w:val="1"/>
          <w:numId w:val="12"/>
        </w:numPr>
        <w:spacing w:after="60"/>
        <w:ind w:left="720" w:hanging="450"/>
        <w:rPr>
          <w:sz w:val="20"/>
        </w:rPr>
      </w:pPr>
      <w:r>
        <w:rPr>
          <w:sz w:val="20"/>
        </w:rPr>
        <w:t>Is the individual’s health number,</w:t>
      </w:r>
      <w:r>
        <w:rPr>
          <w:spacing w:val="-2"/>
          <w:sz w:val="20"/>
        </w:rPr>
        <w:t xml:space="preserve"> </w:t>
      </w:r>
      <w:r>
        <w:rPr>
          <w:sz w:val="20"/>
        </w:rPr>
        <w:t>or</w:t>
      </w:r>
    </w:p>
    <w:p w14:paraId="648D6401" w14:textId="77777777" w:rsidR="005578F0" w:rsidRDefault="009B7D76" w:rsidP="006925A9">
      <w:pPr>
        <w:pStyle w:val="ListParagraph"/>
        <w:numPr>
          <w:ilvl w:val="1"/>
          <w:numId w:val="12"/>
        </w:numPr>
        <w:spacing w:after="60"/>
        <w:ind w:left="720" w:hanging="450"/>
        <w:rPr>
          <w:sz w:val="20"/>
        </w:rPr>
      </w:pPr>
      <w:r>
        <w:rPr>
          <w:sz w:val="20"/>
        </w:rPr>
        <w:t>Identifies an individual’s substitute</w:t>
      </w:r>
      <w:r>
        <w:rPr>
          <w:spacing w:val="-2"/>
          <w:sz w:val="20"/>
        </w:rPr>
        <w:t xml:space="preserve"> </w:t>
      </w:r>
      <w:r>
        <w:rPr>
          <w:sz w:val="20"/>
        </w:rPr>
        <w:t>decision-maker.</w:t>
      </w:r>
    </w:p>
    <w:p w14:paraId="1F427818" w14:textId="77777777" w:rsidR="005578F0" w:rsidRDefault="005578F0" w:rsidP="009A0B96">
      <w:pPr>
        <w:pStyle w:val="BodyText"/>
        <w:rPr>
          <w:sz w:val="19"/>
        </w:rPr>
      </w:pPr>
    </w:p>
    <w:p w14:paraId="5406029D" w14:textId="77777777" w:rsidR="00A86F8E" w:rsidRDefault="009B7D76" w:rsidP="009B7D76">
      <w:pPr>
        <w:pStyle w:val="BodyText"/>
        <w:spacing w:after="360" w:line="242" w:lineRule="auto"/>
        <w:ind w:left="270"/>
      </w:pPr>
      <w:r>
        <w:rPr>
          <w:b/>
        </w:rPr>
        <w:t xml:space="preserve">Identifying Information </w:t>
      </w:r>
      <w:r>
        <w:t>means information that identifies an individual or for which it is reasonably foreseeable in the circumstances that it could be utilized, either alone or with other information, to identify an individual.</w:t>
      </w:r>
    </w:p>
    <w:p w14:paraId="2AFD2BF9" w14:textId="77777777" w:rsidR="006925A9" w:rsidRDefault="00A86F8E" w:rsidP="00F01770">
      <w:pPr>
        <w:pStyle w:val="BodyText"/>
        <w:spacing w:after="360" w:line="242" w:lineRule="auto"/>
        <w:ind w:left="270"/>
        <w:rPr>
          <w:rFonts w:ascii="Arial Black" w:hAnsi="Arial Black"/>
          <w:bdr w:val="single" w:sz="4" w:space="0" w:color="auto"/>
        </w:rPr>
      </w:pPr>
      <w:r w:rsidRPr="00601248">
        <w:rPr>
          <w:rFonts w:ascii="Arial Black" w:hAnsi="Arial Black"/>
          <w:bdr w:val="single" w:sz="4" w:space="0" w:color="auto"/>
        </w:rPr>
        <w:lastRenderedPageBreak/>
        <w:t xml:space="preserve">SECTION </w:t>
      </w:r>
      <w:r w:rsidR="00EA42B2">
        <w:rPr>
          <w:rFonts w:ascii="Arial Black" w:hAnsi="Arial Black"/>
          <w:bdr w:val="single" w:sz="4" w:space="0" w:color="auto"/>
        </w:rPr>
        <w:t>5</w:t>
      </w:r>
      <w:r w:rsidRPr="00601248">
        <w:rPr>
          <w:rFonts w:ascii="Arial Black" w:hAnsi="Arial Black"/>
          <w:bdr w:val="single" w:sz="4" w:space="0" w:color="auto"/>
        </w:rPr>
        <w:t xml:space="preserve">: </w:t>
      </w:r>
      <w:r w:rsidR="008055F2">
        <w:rPr>
          <w:rFonts w:ascii="Arial Black" w:hAnsi="Arial Black"/>
          <w:bdr w:val="single" w:sz="4" w:space="0" w:color="auto"/>
        </w:rPr>
        <w:t xml:space="preserve">INVESTIGATOR ATTESTATION </w:t>
      </w:r>
    </w:p>
    <w:p w14:paraId="74B80CD7" w14:textId="77777777" w:rsidR="005A4A97" w:rsidRDefault="00A3012E" w:rsidP="005A4A97">
      <w:pPr>
        <w:pStyle w:val="BodyText"/>
        <w:spacing w:after="360" w:line="242" w:lineRule="auto"/>
        <w:ind w:left="270"/>
      </w:pPr>
      <w:r w:rsidRPr="00F01770">
        <w:t xml:space="preserve">All </w:t>
      </w:r>
      <w:r>
        <w:t>l</w:t>
      </w:r>
      <w:r w:rsidRPr="00F01770">
        <w:t xml:space="preserve">ocal MGH Principal Investigators must carefully read the attestation before </w:t>
      </w:r>
      <w:r w:rsidR="00A933E2" w:rsidRPr="00A933E2">
        <w:t>signing</w:t>
      </w:r>
      <w:r w:rsidRPr="00F01770">
        <w:t xml:space="preserve"> the REB Application. </w:t>
      </w:r>
    </w:p>
    <w:p w14:paraId="32693EE2" w14:textId="0A9E448A" w:rsidR="005A4A97" w:rsidRDefault="00A3012E" w:rsidP="005A4A97">
      <w:pPr>
        <w:pStyle w:val="BodyText"/>
        <w:spacing w:after="360" w:line="242" w:lineRule="auto"/>
        <w:ind w:left="270"/>
      </w:pPr>
      <w:r w:rsidRPr="00F01770">
        <w:t xml:space="preserve">The External Lead Principal </w:t>
      </w:r>
      <w:r w:rsidR="00A933E2">
        <w:t>I</w:t>
      </w:r>
      <w:r w:rsidRPr="00F01770">
        <w:t xml:space="preserve">nvestigator (if applicable) and all </w:t>
      </w:r>
      <w:r w:rsidR="00A933E2">
        <w:t>C</w:t>
      </w:r>
      <w:r w:rsidRPr="00F01770">
        <w:t>o-</w:t>
      </w:r>
      <w:r w:rsidR="00A933E2">
        <w:t>I</w:t>
      </w:r>
      <w:r w:rsidRPr="00F01770">
        <w:t xml:space="preserve">nvestigators are required to read and sign the REB Application. </w:t>
      </w:r>
    </w:p>
    <w:p w14:paraId="3575DF59" w14:textId="0D989A6F" w:rsidR="00A3012E" w:rsidRPr="00F01770" w:rsidRDefault="00A3012E" w:rsidP="005A4A97">
      <w:pPr>
        <w:pStyle w:val="BodyText"/>
        <w:spacing w:after="360" w:line="242" w:lineRule="auto"/>
        <w:ind w:left="270"/>
      </w:pPr>
      <w:r w:rsidRPr="00F01770">
        <w:t>The Local MGH Department Approver or Department Head</w:t>
      </w:r>
      <w:r>
        <w:t xml:space="preserve">: </w:t>
      </w:r>
      <w:r w:rsidRPr="00F01770">
        <w:t xml:space="preserve">Approval must come from the Department/Division/Program Head of the MGH Local PI. When the Division/ Department Head/Program Director is the investigator, the signature of </w:t>
      </w:r>
      <w:r w:rsidR="00A933E2">
        <w:t xml:space="preserve">an individual </w:t>
      </w:r>
      <w:proofErr w:type="gramStart"/>
      <w:r w:rsidR="00A933E2">
        <w:t>one level above the investigator is required</w:t>
      </w:r>
      <w:proofErr w:type="gramEnd"/>
      <w:r w:rsidR="00A933E2">
        <w:t xml:space="preserve">. </w:t>
      </w:r>
    </w:p>
    <w:p w14:paraId="74083DFA" w14:textId="06063B6B" w:rsidR="009C5BAE" w:rsidRPr="009B7D76" w:rsidRDefault="009C5BAE" w:rsidP="00F01770">
      <w:pPr>
        <w:pStyle w:val="BodyText"/>
        <w:spacing w:after="360" w:line="242" w:lineRule="auto"/>
        <w:rPr>
          <w:rFonts w:ascii="Arial Black" w:hAnsi="Arial Black"/>
          <w:bdr w:val="single" w:sz="4" w:space="0" w:color="auto"/>
        </w:rPr>
      </w:pPr>
    </w:p>
    <w:p w14:paraId="46E791BE" w14:textId="7CC6F573" w:rsidR="005578F0" w:rsidRDefault="005578F0" w:rsidP="00F01770">
      <w:pPr>
        <w:pStyle w:val="Heading1"/>
        <w:spacing w:after="60"/>
        <w:ind w:left="360"/>
      </w:pPr>
    </w:p>
    <w:p w14:paraId="6A494954" w14:textId="2F74F24F" w:rsidR="005578F0" w:rsidRDefault="005578F0" w:rsidP="00F01770">
      <w:pPr>
        <w:pStyle w:val="Heading1"/>
        <w:spacing w:after="60"/>
        <w:ind w:left="360"/>
      </w:pPr>
    </w:p>
    <w:p w14:paraId="42B1AFD7" w14:textId="44A71274" w:rsidR="005578F0" w:rsidRDefault="005578F0" w:rsidP="009B7D76">
      <w:pPr>
        <w:pStyle w:val="Heading1"/>
        <w:spacing w:after="60"/>
        <w:ind w:left="0"/>
      </w:pPr>
    </w:p>
    <w:p w14:paraId="44FFE9CA" w14:textId="1CAC7F49" w:rsidR="005578F0" w:rsidRDefault="005578F0" w:rsidP="00F01770">
      <w:pPr>
        <w:pStyle w:val="BodyText"/>
        <w:spacing w:after="240" w:line="249" w:lineRule="auto"/>
      </w:pPr>
    </w:p>
    <w:p w14:paraId="51C881D6" w14:textId="3FDF101C" w:rsidR="005578F0" w:rsidRDefault="005578F0" w:rsidP="00F01770">
      <w:pPr>
        <w:pStyle w:val="BodyText"/>
        <w:spacing w:after="240"/>
      </w:pPr>
    </w:p>
    <w:p w14:paraId="32EDDD6B" w14:textId="55B58406" w:rsidR="005578F0" w:rsidRDefault="005578F0" w:rsidP="009B7D76">
      <w:pPr>
        <w:pStyle w:val="BodyText"/>
        <w:spacing w:after="240"/>
      </w:pPr>
    </w:p>
    <w:sectPr w:rsidR="005578F0" w:rsidSect="002339A6">
      <w:type w:val="continuous"/>
      <w:pgSz w:w="12240" w:h="15840" w:code="1"/>
      <w:pgMar w:top="1152" w:right="979" w:bottom="1350" w:left="1282"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F164" w14:textId="77777777" w:rsidR="002B0D9E" w:rsidRDefault="009B7D76">
      <w:r>
        <w:separator/>
      </w:r>
    </w:p>
  </w:endnote>
  <w:endnote w:type="continuationSeparator" w:id="0">
    <w:p w14:paraId="55FC437E" w14:textId="77777777" w:rsidR="002B0D9E" w:rsidRDefault="009B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04348914"/>
      <w:docPartObj>
        <w:docPartGallery w:val="Page Numbers (Bottom of Page)"/>
        <w:docPartUnique/>
      </w:docPartObj>
    </w:sdtPr>
    <w:sdtEndPr/>
    <w:sdtContent>
      <w:sdt>
        <w:sdtPr>
          <w:rPr>
            <w:sz w:val="16"/>
            <w:szCs w:val="16"/>
          </w:rPr>
          <w:id w:val="-43991373"/>
          <w:docPartObj>
            <w:docPartGallery w:val="Page Numbers (Top of Page)"/>
            <w:docPartUnique/>
          </w:docPartObj>
        </w:sdtPr>
        <w:sdtEndPr/>
        <w:sdtContent>
          <w:p w14:paraId="67BE70AC" w14:textId="44158E42" w:rsidR="0096530D" w:rsidRPr="0096530D" w:rsidRDefault="00097408" w:rsidP="009B7D76">
            <w:pPr>
              <w:pStyle w:val="Footer"/>
              <w:tabs>
                <w:tab w:val="clear" w:pos="4680"/>
                <w:tab w:val="clear" w:pos="9360"/>
                <w:tab w:val="right" w:pos="9979"/>
              </w:tabs>
              <w:rPr>
                <w:sz w:val="16"/>
                <w:szCs w:val="16"/>
              </w:rPr>
            </w:pPr>
            <w:r>
              <w:rPr>
                <w:sz w:val="16"/>
                <w:szCs w:val="16"/>
              </w:rPr>
              <w:t>MGH REB</w:t>
            </w:r>
            <w:r w:rsidR="0096530D" w:rsidRPr="0096530D">
              <w:rPr>
                <w:sz w:val="16"/>
                <w:szCs w:val="16"/>
              </w:rPr>
              <w:t xml:space="preserve"> Application Guidelines </w:t>
            </w:r>
            <w:r w:rsidR="0096530D" w:rsidRPr="0096530D">
              <w:rPr>
                <w:sz w:val="16"/>
                <w:szCs w:val="16"/>
              </w:rPr>
              <w:tab/>
              <w:t xml:space="preserve">Page </w:t>
            </w:r>
            <w:r w:rsidR="0096530D" w:rsidRPr="0096530D">
              <w:rPr>
                <w:b/>
                <w:bCs/>
                <w:sz w:val="16"/>
                <w:szCs w:val="16"/>
              </w:rPr>
              <w:fldChar w:fldCharType="begin"/>
            </w:r>
            <w:r w:rsidR="0096530D" w:rsidRPr="0096530D">
              <w:rPr>
                <w:b/>
                <w:bCs/>
                <w:sz w:val="16"/>
                <w:szCs w:val="16"/>
              </w:rPr>
              <w:instrText xml:space="preserve"> PAGE </w:instrText>
            </w:r>
            <w:r w:rsidR="0096530D" w:rsidRPr="0096530D">
              <w:rPr>
                <w:b/>
                <w:bCs/>
                <w:sz w:val="16"/>
                <w:szCs w:val="16"/>
              </w:rPr>
              <w:fldChar w:fldCharType="separate"/>
            </w:r>
            <w:r w:rsidR="00EE352D">
              <w:rPr>
                <w:b/>
                <w:bCs/>
                <w:noProof/>
                <w:sz w:val="16"/>
                <w:szCs w:val="16"/>
              </w:rPr>
              <w:t>1</w:t>
            </w:r>
            <w:r w:rsidR="0096530D" w:rsidRPr="0096530D">
              <w:rPr>
                <w:b/>
                <w:bCs/>
                <w:sz w:val="16"/>
                <w:szCs w:val="16"/>
              </w:rPr>
              <w:fldChar w:fldCharType="end"/>
            </w:r>
            <w:r w:rsidR="0096530D" w:rsidRPr="0096530D">
              <w:rPr>
                <w:sz w:val="16"/>
                <w:szCs w:val="16"/>
              </w:rPr>
              <w:t xml:space="preserve"> of </w:t>
            </w:r>
            <w:r w:rsidR="0096530D" w:rsidRPr="0096530D">
              <w:rPr>
                <w:b/>
                <w:bCs/>
                <w:sz w:val="16"/>
                <w:szCs w:val="16"/>
              </w:rPr>
              <w:fldChar w:fldCharType="begin"/>
            </w:r>
            <w:r w:rsidR="0096530D" w:rsidRPr="0096530D">
              <w:rPr>
                <w:b/>
                <w:bCs/>
                <w:sz w:val="16"/>
                <w:szCs w:val="16"/>
              </w:rPr>
              <w:instrText xml:space="preserve"> NUMPAGES  </w:instrText>
            </w:r>
            <w:r w:rsidR="0096530D" w:rsidRPr="0096530D">
              <w:rPr>
                <w:b/>
                <w:bCs/>
                <w:sz w:val="16"/>
                <w:szCs w:val="16"/>
              </w:rPr>
              <w:fldChar w:fldCharType="separate"/>
            </w:r>
            <w:r w:rsidR="00EE352D">
              <w:rPr>
                <w:b/>
                <w:bCs/>
                <w:noProof/>
                <w:sz w:val="16"/>
                <w:szCs w:val="16"/>
              </w:rPr>
              <w:t>7</w:t>
            </w:r>
            <w:r w:rsidR="0096530D" w:rsidRPr="0096530D">
              <w:rPr>
                <w:b/>
                <w:bCs/>
                <w:sz w:val="16"/>
                <w:szCs w:val="16"/>
              </w:rPr>
              <w:fldChar w:fldCharType="end"/>
            </w:r>
          </w:p>
          <w:p w14:paraId="0FF566F4" w14:textId="24CED8A0" w:rsidR="0096530D" w:rsidRPr="0096530D" w:rsidRDefault="0096530D" w:rsidP="0096530D">
            <w:pPr>
              <w:pStyle w:val="Footer"/>
              <w:tabs>
                <w:tab w:val="clear" w:pos="4680"/>
              </w:tabs>
              <w:rPr>
                <w:sz w:val="16"/>
                <w:szCs w:val="16"/>
              </w:rPr>
            </w:pPr>
            <w:r w:rsidRPr="0096530D">
              <w:rPr>
                <w:sz w:val="16"/>
                <w:szCs w:val="16"/>
              </w:rPr>
              <w:t xml:space="preserve">MGH Version Date:  </w:t>
            </w:r>
            <w:r w:rsidR="009A23B9">
              <w:rPr>
                <w:sz w:val="16"/>
                <w:szCs w:val="16"/>
              </w:rPr>
              <w:t xml:space="preserve">June </w:t>
            </w:r>
            <w:r w:rsidRPr="0096530D">
              <w:rPr>
                <w:sz w:val="16"/>
                <w:szCs w:val="16"/>
              </w:rPr>
              <w:t>202</w:t>
            </w:r>
            <w:r w:rsidR="009A23B9">
              <w:rPr>
                <w:sz w:val="16"/>
                <w:szCs w:val="16"/>
              </w:rPr>
              <w:t>5</w:t>
            </w:r>
            <w:r w:rsidRPr="0096530D">
              <w:rPr>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2CF6" w14:textId="77777777" w:rsidR="002B0D9E" w:rsidRDefault="009B7D76">
      <w:r>
        <w:separator/>
      </w:r>
    </w:p>
  </w:footnote>
  <w:footnote w:type="continuationSeparator" w:id="0">
    <w:p w14:paraId="35A21591" w14:textId="77777777" w:rsidR="002B0D9E" w:rsidRDefault="009B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318B"/>
    <w:multiLevelType w:val="hybridMultilevel"/>
    <w:tmpl w:val="4692A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35704"/>
    <w:multiLevelType w:val="hybridMultilevel"/>
    <w:tmpl w:val="28164A5E"/>
    <w:lvl w:ilvl="0" w:tplc="F2C6426A">
      <w:start w:val="18"/>
      <w:numFmt w:val="decimal"/>
      <w:lvlText w:val="%1."/>
      <w:lvlJc w:val="left"/>
      <w:pPr>
        <w:ind w:left="519" w:hanging="360"/>
      </w:pPr>
      <w:rPr>
        <w:rFonts w:hint="default"/>
      </w:rPr>
    </w:lvl>
    <w:lvl w:ilvl="1" w:tplc="04090019">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2" w15:restartNumberingAfterBreak="0">
    <w:nsid w:val="2F3D6277"/>
    <w:multiLevelType w:val="hybridMultilevel"/>
    <w:tmpl w:val="297854D6"/>
    <w:lvl w:ilvl="0" w:tplc="528E63E0">
      <w:start w:val="3"/>
      <w:numFmt w:val="decimal"/>
      <w:lvlText w:val="%1."/>
      <w:lvlJc w:val="left"/>
      <w:pPr>
        <w:ind w:left="0" w:hanging="221"/>
      </w:pPr>
      <w:rPr>
        <w:rFonts w:ascii="Arial" w:eastAsia="Arial" w:hAnsi="Arial" w:cs="Arial" w:hint="default"/>
        <w:b/>
        <w:bCs/>
        <w:spacing w:val="-1"/>
        <w:w w:val="99"/>
        <w:sz w:val="20"/>
        <w:szCs w:val="20"/>
        <w:lang w:val="en-US" w:eastAsia="en-US" w:bidi="en-US"/>
      </w:rPr>
    </w:lvl>
    <w:lvl w:ilvl="1" w:tplc="F82C49BA">
      <w:numFmt w:val="bullet"/>
      <w:lvlText w:val="•"/>
      <w:lvlJc w:val="left"/>
      <w:pPr>
        <w:ind w:left="982" w:hanging="221"/>
      </w:pPr>
      <w:rPr>
        <w:rFonts w:hint="default"/>
        <w:lang w:val="en-US" w:eastAsia="en-US" w:bidi="en-US"/>
      </w:rPr>
    </w:lvl>
    <w:lvl w:ilvl="2" w:tplc="B90A6DFE">
      <w:numFmt w:val="bullet"/>
      <w:lvlText w:val="•"/>
      <w:lvlJc w:val="left"/>
      <w:pPr>
        <w:ind w:left="1964" w:hanging="221"/>
      </w:pPr>
      <w:rPr>
        <w:rFonts w:hint="default"/>
        <w:lang w:val="en-US" w:eastAsia="en-US" w:bidi="en-US"/>
      </w:rPr>
    </w:lvl>
    <w:lvl w:ilvl="3" w:tplc="1654F522">
      <w:numFmt w:val="bullet"/>
      <w:lvlText w:val="•"/>
      <w:lvlJc w:val="left"/>
      <w:pPr>
        <w:ind w:left="2946" w:hanging="221"/>
      </w:pPr>
      <w:rPr>
        <w:rFonts w:hint="default"/>
        <w:lang w:val="en-US" w:eastAsia="en-US" w:bidi="en-US"/>
      </w:rPr>
    </w:lvl>
    <w:lvl w:ilvl="4" w:tplc="D61C7A0E">
      <w:numFmt w:val="bullet"/>
      <w:lvlText w:val="•"/>
      <w:lvlJc w:val="left"/>
      <w:pPr>
        <w:ind w:left="3928" w:hanging="221"/>
      </w:pPr>
      <w:rPr>
        <w:rFonts w:hint="default"/>
        <w:lang w:val="en-US" w:eastAsia="en-US" w:bidi="en-US"/>
      </w:rPr>
    </w:lvl>
    <w:lvl w:ilvl="5" w:tplc="EBD60F2E">
      <w:numFmt w:val="bullet"/>
      <w:lvlText w:val="•"/>
      <w:lvlJc w:val="left"/>
      <w:pPr>
        <w:ind w:left="4910" w:hanging="221"/>
      </w:pPr>
      <w:rPr>
        <w:rFonts w:hint="default"/>
        <w:lang w:val="en-US" w:eastAsia="en-US" w:bidi="en-US"/>
      </w:rPr>
    </w:lvl>
    <w:lvl w:ilvl="6" w:tplc="D15A16D4">
      <w:numFmt w:val="bullet"/>
      <w:lvlText w:val="•"/>
      <w:lvlJc w:val="left"/>
      <w:pPr>
        <w:ind w:left="5892" w:hanging="221"/>
      </w:pPr>
      <w:rPr>
        <w:rFonts w:hint="default"/>
        <w:lang w:val="en-US" w:eastAsia="en-US" w:bidi="en-US"/>
      </w:rPr>
    </w:lvl>
    <w:lvl w:ilvl="7" w:tplc="2F401A4E">
      <w:numFmt w:val="bullet"/>
      <w:lvlText w:val="•"/>
      <w:lvlJc w:val="left"/>
      <w:pPr>
        <w:ind w:left="6874" w:hanging="221"/>
      </w:pPr>
      <w:rPr>
        <w:rFonts w:hint="default"/>
        <w:lang w:val="en-US" w:eastAsia="en-US" w:bidi="en-US"/>
      </w:rPr>
    </w:lvl>
    <w:lvl w:ilvl="8" w:tplc="89589AA4">
      <w:numFmt w:val="bullet"/>
      <w:lvlText w:val="•"/>
      <w:lvlJc w:val="left"/>
      <w:pPr>
        <w:ind w:left="7856" w:hanging="221"/>
      </w:pPr>
      <w:rPr>
        <w:rFonts w:hint="default"/>
        <w:lang w:val="en-US" w:eastAsia="en-US" w:bidi="en-US"/>
      </w:rPr>
    </w:lvl>
  </w:abstractNum>
  <w:abstractNum w:abstractNumId="3" w15:restartNumberingAfterBreak="0">
    <w:nsid w:val="330C1C34"/>
    <w:multiLevelType w:val="hybridMultilevel"/>
    <w:tmpl w:val="FFFAB1A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62306"/>
    <w:multiLevelType w:val="hybridMultilevel"/>
    <w:tmpl w:val="876232C0"/>
    <w:lvl w:ilvl="0" w:tplc="50903770">
      <w:start w:val="1"/>
      <w:numFmt w:val="upperRoman"/>
      <w:lvlText w:val="%1."/>
      <w:lvlJc w:val="left"/>
      <w:pPr>
        <w:ind w:left="520" w:hanging="291"/>
      </w:pPr>
      <w:rPr>
        <w:rFonts w:ascii="Arial" w:eastAsia="Arial" w:hAnsi="Arial" w:cs="Arial" w:hint="default"/>
        <w:b/>
        <w:bCs/>
        <w:spacing w:val="-1"/>
        <w:w w:val="99"/>
        <w:sz w:val="20"/>
        <w:szCs w:val="20"/>
        <w:lang w:val="en-US" w:eastAsia="en-US" w:bidi="en-US"/>
      </w:rPr>
    </w:lvl>
    <w:lvl w:ilvl="1" w:tplc="339EA4DA">
      <w:start w:val="1"/>
      <w:numFmt w:val="lowerRoman"/>
      <w:lvlText w:val="%2."/>
      <w:lvlJc w:val="left"/>
      <w:pPr>
        <w:ind w:left="1060" w:hanging="540"/>
      </w:pPr>
      <w:rPr>
        <w:rFonts w:ascii="Arial" w:eastAsia="Arial" w:hAnsi="Arial" w:cs="Arial" w:hint="default"/>
        <w:spacing w:val="-2"/>
        <w:w w:val="99"/>
        <w:sz w:val="20"/>
        <w:szCs w:val="20"/>
        <w:lang w:val="en-US" w:eastAsia="en-US" w:bidi="en-US"/>
      </w:rPr>
    </w:lvl>
    <w:lvl w:ilvl="2" w:tplc="E70C4B0C">
      <w:numFmt w:val="bullet"/>
      <w:lvlText w:val="•"/>
      <w:lvlJc w:val="left"/>
      <w:pPr>
        <w:ind w:left="2051" w:hanging="540"/>
      </w:pPr>
      <w:rPr>
        <w:rFonts w:hint="default"/>
        <w:lang w:val="en-US" w:eastAsia="en-US" w:bidi="en-US"/>
      </w:rPr>
    </w:lvl>
    <w:lvl w:ilvl="3" w:tplc="7C34574A">
      <w:numFmt w:val="bullet"/>
      <w:lvlText w:val="•"/>
      <w:lvlJc w:val="left"/>
      <w:pPr>
        <w:ind w:left="3042" w:hanging="540"/>
      </w:pPr>
      <w:rPr>
        <w:rFonts w:hint="default"/>
        <w:lang w:val="en-US" w:eastAsia="en-US" w:bidi="en-US"/>
      </w:rPr>
    </w:lvl>
    <w:lvl w:ilvl="4" w:tplc="1C5C45EC">
      <w:numFmt w:val="bullet"/>
      <w:lvlText w:val="•"/>
      <w:lvlJc w:val="left"/>
      <w:pPr>
        <w:ind w:left="4033" w:hanging="540"/>
      </w:pPr>
      <w:rPr>
        <w:rFonts w:hint="default"/>
        <w:lang w:val="en-US" w:eastAsia="en-US" w:bidi="en-US"/>
      </w:rPr>
    </w:lvl>
    <w:lvl w:ilvl="5" w:tplc="009EF95C">
      <w:numFmt w:val="bullet"/>
      <w:lvlText w:val="•"/>
      <w:lvlJc w:val="left"/>
      <w:pPr>
        <w:ind w:left="5024" w:hanging="540"/>
      </w:pPr>
      <w:rPr>
        <w:rFonts w:hint="default"/>
        <w:lang w:val="en-US" w:eastAsia="en-US" w:bidi="en-US"/>
      </w:rPr>
    </w:lvl>
    <w:lvl w:ilvl="6" w:tplc="CB10A444">
      <w:numFmt w:val="bullet"/>
      <w:lvlText w:val="•"/>
      <w:lvlJc w:val="left"/>
      <w:pPr>
        <w:ind w:left="6015" w:hanging="540"/>
      </w:pPr>
      <w:rPr>
        <w:rFonts w:hint="default"/>
        <w:lang w:val="en-US" w:eastAsia="en-US" w:bidi="en-US"/>
      </w:rPr>
    </w:lvl>
    <w:lvl w:ilvl="7" w:tplc="415015B8">
      <w:numFmt w:val="bullet"/>
      <w:lvlText w:val="•"/>
      <w:lvlJc w:val="left"/>
      <w:pPr>
        <w:ind w:left="7006" w:hanging="540"/>
      </w:pPr>
      <w:rPr>
        <w:rFonts w:hint="default"/>
        <w:lang w:val="en-US" w:eastAsia="en-US" w:bidi="en-US"/>
      </w:rPr>
    </w:lvl>
    <w:lvl w:ilvl="8" w:tplc="A8809FF2">
      <w:numFmt w:val="bullet"/>
      <w:lvlText w:val="•"/>
      <w:lvlJc w:val="left"/>
      <w:pPr>
        <w:ind w:left="7997" w:hanging="540"/>
      </w:pPr>
      <w:rPr>
        <w:rFonts w:hint="default"/>
        <w:lang w:val="en-US" w:eastAsia="en-US" w:bidi="en-US"/>
      </w:rPr>
    </w:lvl>
  </w:abstractNum>
  <w:abstractNum w:abstractNumId="5" w15:restartNumberingAfterBreak="0">
    <w:nsid w:val="43832F93"/>
    <w:multiLevelType w:val="hybridMultilevel"/>
    <w:tmpl w:val="4692A1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603953"/>
    <w:multiLevelType w:val="hybridMultilevel"/>
    <w:tmpl w:val="DBFAB026"/>
    <w:lvl w:ilvl="0" w:tplc="40045D4E">
      <w:start w:val="16"/>
      <w:numFmt w:val="decimal"/>
      <w:lvlText w:val="%1."/>
      <w:lvlJc w:val="left"/>
      <w:pPr>
        <w:ind w:left="491" w:hanging="332"/>
      </w:pPr>
      <w:rPr>
        <w:rFonts w:ascii="Arial" w:eastAsia="Arial" w:hAnsi="Arial" w:cs="Arial" w:hint="default"/>
        <w:b/>
        <w:bCs/>
        <w:spacing w:val="-1"/>
        <w:w w:val="99"/>
        <w:sz w:val="20"/>
        <w:szCs w:val="20"/>
        <w:lang w:val="en-US" w:eastAsia="en-US" w:bidi="en-US"/>
      </w:rPr>
    </w:lvl>
    <w:lvl w:ilvl="1" w:tplc="E8FCA848">
      <w:start w:val="1"/>
      <w:numFmt w:val="lowerLetter"/>
      <w:lvlText w:val="%2)"/>
      <w:lvlJc w:val="left"/>
      <w:pPr>
        <w:ind w:left="1240" w:hanging="360"/>
      </w:pPr>
      <w:rPr>
        <w:rFonts w:ascii="Arial" w:eastAsia="Arial" w:hAnsi="Arial" w:cs="Arial" w:hint="default"/>
        <w:spacing w:val="-1"/>
        <w:w w:val="99"/>
        <w:sz w:val="20"/>
        <w:szCs w:val="20"/>
        <w:lang w:val="en-US" w:eastAsia="en-US" w:bidi="en-US"/>
      </w:rPr>
    </w:lvl>
    <w:lvl w:ilvl="2" w:tplc="4B321FE2">
      <w:numFmt w:val="bullet"/>
      <w:lvlText w:val="•"/>
      <w:lvlJc w:val="left"/>
      <w:pPr>
        <w:ind w:left="2211" w:hanging="360"/>
      </w:pPr>
      <w:rPr>
        <w:rFonts w:hint="default"/>
        <w:lang w:val="en-US" w:eastAsia="en-US" w:bidi="en-US"/>
      </w:rPr>
    </w:lvl>
    <w:lvl w:ilvl="3" w:tplc="6CC89842">
      <w:numFmt w:val="bullet"/>
      <w:lvlText w:val="•"/>
      <w:lvlJc w:val="left"/>
      <w:pPr>
        <w:ind w:left="3182" w:hanging="360"/>
      </w:pPr>
      <w:rPr>
        <w:rFonts w:hint="default"/>
        <w:lang w:val="en-US" w:eastAsia="en-US" w:bidi="en-US"/>
      </w:rPr>
    </w:lvl>
    <w:lvl w:ilvl="4" w:tplc="A98CD520">
      <w:numFmt w:val="bullet"/>
      <w:lvlText w:val="•"/>
      <w:lvlJc w:val="left"/>
      <w:pPr>
        <w:ind w:left="4153" w:hanging="360"/>
      </w:pPr>
      <w:rPr>
        <w:rFonts w:hint="default"/>
        <w:lang w:val="en-US" w:eastAsia="en-US" w:bidi="en-US"/>
      </w:rPr>
    </w:lvl>
    <w:lvl w:ilvl="5" w:tplc="D1D46048">
      <w:numFmt w:val="bullet"/>
      <w:lvlText w:val="•"/>
      <w:lvlJc w:val="left"/>
      <w:pPr>
        <w:ind w:left="5124" w:hanging="360"/>
      </w:pPr>
      <w:rPr>
        <w:rFonts w:hint="default"/>
        <w:lang w:val="en-US" w:eastAsia="en-US" w:bidi="en-US"/>
      </w:rPr>
    </w:lvl>
    <w:lvl w:ilvl="6" w:tplc="1C1E0F96">
      <w:numFmt w:val="bullet"/>
      <w:lvlText w:val="•"/>
      <w:lvlJc w:val="left"/>
      <w:pPr>
        <w:ind w:left="6095" w:hanging="360"/>
      </w:pPr>
      <w:rPr>
        <w:rFonts w:hint="default"/>
        <w:lang w:val="en-US" w:eastAsia="en-US" w:bidi="en-US"/>
      </w:rPr>
    </w:lvl>
    <w:lvl w:ilvl="7" w:tplc="6F70BED8">
      <w:numFmt w:val="bullet"/>
      <w:lvlText w:val="•"/>
      <w:lvlJc w:val="left"/>
      <w:pPr>
        <w:ind w:left="7066" w:hanging="360"/>
      </w:pPr>
      <w:rPr>
        <w:rFonts w:hint="default"/>
        <w:lang w:val="en-US" w:eastAsia="en-US" w:bidi="en-US"/>
      </w:rPr>
    </w:lvl>
    <w:lvl w:ilvl="8" w:tplc="E3386C58">
      <w:numFmt w:val="bullet"/>
      <w:lvlText w:val="•"/>
      <w:lvlJc w:val="left"/>
      <w:pPr>
        <w:ind w:left="8037" w:hanging="360"/>
      </w:pPr>
      <w:rPr>
        <w:rFonts w:hint="default"/>
        <w:lang w:val="en-US" w:eastAsia="en-US" w:bidi="en-US"/>
      </w:rPr>
    </w:lvl>
  </w:abstractNum>
  <w:abstractNum w:abstractNumId="7" w15:restartNumberingAfterBreak="0">
    <w:nsid w:val="5FA753E7"/>
    <w:multiLevelType w:val="hybridMultilevel"/>
    <w:tmpl w:val="980C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5447E"/>
    <w:multiLevelType w:val="hybridMultilevel"/>
    <w:tmpl w:val="D1A67FB8"/>
    <w:lvl w:ilvl="0" w:tplc="5AFC07E6">
      <w:start w:val="10"/>
      <w:numFmt w:val="decimal"/>
      <w:lvlText w:val="%1."/>
      <w:lvlJc w:val="left"/>
      <w:pPr>
        <w:ind w:left="496" w:hanging="336"/>
      </w:pPr>
      <w:rPr>
        <w:rFonts w:ascii="Arial" w:eastAsia="Arial" w:hAnsi="Arial" w:cs="Arial" w:hint="default"/>
        <w:b/>
        <w:bCs/>
        <w:spacing w:val="-1"/>
        <w:w w:val="99"/>
        <w:sz w:val="20"/>
        <w:szCs w:val="20"/>
        <w:lang w:val="en-US" w:eastAsia="en-US" w:bidi="en-US"/>
      </w:rPr>
    </w:lvl>
    <w:lvl w:ilvl="1" w:tplc="493E30BE">
      <w:numFmt w:val="bullet"/>
      <w:lvlText w:val="•"/>
      <w:lvlJc w:val="left"/>
      <w:pPr>
        <w:ind w:left="1448" w:hanging="336"/>
      </w:pPr>
      <w:rPr>
        <w:rFonts w:hint="default"/>
        <w:lang w:val="en-US" w:eastAsia="en-US" w:bidi="en-US"/>
      </w:rPr>
    </w:lvl>
    <w:lvl w:ilvl="2" w:tplc="3A58B9D6">
      <w:numFmt w:val="bullet"/>
      <w:lvlText w:val="•"/>
      <w:lvlJc w:val="left"/>
      <w:pPr>
        <w:ind w:left="2396" w:hanging="336"/>
      </w:pPr>
      <w:rPr>
        <w:rFonts w:hint="default"/>
        <w:lang w:val="en-US" w:eastAsia="en-US" w:bidi="en-US"/>
      </w:rPr>
    </w:lvl>
    <w:lvl w:ilvl="3" w:tplc="F11E8A62">
      <w:numFmt w:val="bullet"/>
      <w:lvlText w:val="•"/>
      <w:lvlJc w:val="left"/>
      <w:pPr>
        <w:ind w:left="3344" w:hanging="336"/>
      </w:pPr>
      <w:rPr>
        <w:rFonts w:hint="default"/>
        <w:lang w:val="en-US" w:eastAsia="en-US" w:bidi="en-US"/>
      </w:rPr>
    </w:lvl>
    <w:lvl w:ilvl="4" w:tplc="7A7C5B44">
      <w:numFmt w:val="bullet"/>
      <w:lvlText w:val="•"/>
      <w:lvlJc w:val="left"/>
      <w:pPr>
        <w:ind w:left="4292" w:hanging="336"/>
      </w:pPr>
      <w:rPr>
        <w:rFonts w:hint="default"/>
        <w:lang w:val="en-US" w:eastAsia="en-US" w:bidi="en-US"/>
      </w:rPr>
    </w:lvl>
    <w:lvl w:ilvl="5" w:tplc="BA40C3CA">
      <w:numFmt w:val="bullet"/>
      <w:lvlText w:val="•"/>
      <w:lvlJc w:val="left"/>
      <w:pPr>
        <w:ind w:left="5240" w:hanging="336"/>
      </w:pPr>
      <w:rPr>
        <w:rFonts w:hint="default"/>
        <w:lang w:val="en-US" w:eastAsia="en-US" w:bidi="en-US"/>
      </w:rPr>
    </w:lvl>
    <w:lvl w:ilvl="6" w:tplc="D1B4A138">
      <w:numFmt w:val="bullet"/>
      <w:lvlText w:val="•"/>
      <w:lvlJc w:val="left"/>
      <w:pPr>
        <w:ind w:left="6188" w:hanging="336"/>
      </w:pPr>
      <w:rPr>
        <w:rFonts w:hint="default"/>
        <w:lang w:val="en-US" w:eastAsia="en-US" w:bidi="en-US"/>
      </w:rPr>
    </w:lvl>
    <w:lvl w:ilvl="7" w:tplc="65A4CACA">
      <w:numFmt w:val="bullet"/>
      <w:lvlText w:val="•"/>
      <w:lvlJc w:val="left"/>
      <w:pPr>
        <w:ind w:left="7136" w:hanging="336"/>
      </w:pPr>
      <w:rPr>
        <w:rFonts w:hint="default"/>
        <w:lang w:val="en-US" w:eastAsia="en-US" w:bidi="en-US"/>
      </w:rPr>
    </w:lvl>
    <w:lvl w:ilvl="8" w:tplc="56345EEC">
      <w:numFmt w:val="bullet"/>
      <w:lvlText w:val="•"/>
      <w:lvlJc w:val="left"/>
      <w:pPr>
        <w:ind w:left="8084" w:hanging="336"/>
      </w:pPr>
      <w:rPr>
        <w:rFonts w:hint="default"/>
        <w:lang w:val="en-US" w:eastAsia="en-US" w:bidi="en-US"/>
      </w:rPr>
    </w:lvl>
  </w:abstractNum>
  <w:abstractNum w:abstractNumId="9" w15:restartNumberingAfterBreak="0">
    <w:nsid w:val="799A59E6"/>
    <w:multiLevelType w:val="hybridMultilevel"/>
    <w:tmpl w:val="D19CD2D0"/>
    <w:lvl w:ilvl="0" w:tplc="977A8702">
      <w:start w:val="9"/>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7C2C7FCF"/>
    <w:multiLevelType w:val="hybridMultilevel"/>
    <w:tmpl w:val="581EDDC8"/>
    <w:lvl w:ilvl="0" w:tplc="705A9DF0">
      <w:start w:val="6"/>
      <w:numFmt w:val="decimal"/>
      <w:lvlText w:val="%1."/>
      <w:lvlJc w:val="left"/>
      <w:pPr>
        <w:ind w:left="381" w:hanging="221"/>
      </w:pPr>
      <w:rPr>
        <w:rFonts w:ascii="Arial" w:eastAsia="Arial" w:hAnsi="Arial" w:cs="Arial" w:hint="default"/>
        <w:b/>
        <w:bCs/>
        <w:spacing w:val="-1"/>
        <w:w w:val="99"/>
        <w:sz w:val="20"/>
        <w:szCs w:val="20"/>
        <w:lang w:val="en-US" w:eastAsia="en-US" w:bidi="en-US"/>
      </w:rPr>
    </w:lvl>
    <w:lvl w:ilvl="1" w:tplc="AFA49DC4">
      <w:numFmt w:val="bullet"/>
      <w:lvlText w:val="•"/>
      <w:lvlJc w:val="left"/>
      <w:pPr>
        <w:ind w:left="1340" w:hanging="221"/>
      </w:pPr>
      <w:rPr>
        <w:rFonts w:hint="default"/>
        <w:lang w:val="en-US" w:eastAsia="en-US" w:bidi="en-US"/>
      </w:rPr>
    </w:lvl>
    <w:lvl w:ilvl="2" w:tplc="CF466C56">
      <w:numFmt w:val="bullet"/>
      <w:lvlText w:val="•"/>
      <w:lvlJc w:val="left"/>
      <w:pPr>
        <w:ind w:left="2300" w:hanging="221"/>
      </w:pPr>
      <w:rPr>
        <w:rFonts w:hint="default"/>
        <w:lang w:val="en-US" w:eastAsia="en-US" w:bidi="en-US"/>
      </w:rPr>
    </w:lvl>
    <w:lvl w:ilvl="3" w:tplc="B0903BFC">
      <w:numFmt w:val="bullet"/>
      <w:lvlText w:val="•"/>
      <w:lvlJc w:val="left"/>
      <w:pPr>
        <w:ind w:left="3260" w:hanging="221"/>
      </w:pPr>
      <w:rPr>
        <w:rFonts w:hint="default"/>
        <w:lang w:val="en-US" w:eastAsia="en-US" w:bidi="en-US"/>
      </w:rPr>
    </w:lvl>
    <w:lvl w:ilvl="4" w:tplc="A9FCD28A">
      <w:numFmt w:val="bullet"/>
      <w:lvlText w:val="•"/>
      <w:lvlJc w:val="left"/>
      <w:pPr>
        <w:ind w:left="4220" w:hanging="221"/>
      </w:pPr>
      <w:rPr>
        <w:rFonts w:hint="default"/>
        <w:lang w:val="en-US" w:eastAsia="en-US" w:bidi="en-US"/>
      </w:rPr>
    </w:lvl>
    <w:lvl w:ilvl="5" w:tplc="851285F6">
      <w:numFmt w:val="bullet"/>
      <w:lvlText w:val="•"/>
      <w:lvlJc w:val="left"/>
      <w:pPr>
        <w:ind w:left="5180" w:hanging="221"/>
      </w:pPr>
      <w:rPr>
        <w:rFonts w:hint="default"/>
        <w:lang w:val="en-US" w:eastAsia="en-US" w:bidi="en-US"/>
      </w:rPr>
    </w:lvl>
    <w:lvl w:ilvl="6" w:tplc="A45E4DBC">
      <w:numFmt w:val="bullet"/>
      <w:lvlText w:val="•"/>
      <w:lvlJc w:val="left"/>
      <w:pPr>
        <w:ind w:left="6140" w:hanging="221"/>
      </w:pPr>
      <w:rPr>
        <w:rFonts w:hint="default"/>
        <w:lang w:val="en-US" w:eastAsia="en-US" w:bidi="en-US"/>
      </w:rPr>
    </w:lvl>
    <w:lvl w:ilvl="7" w:tplc="76F4FC8A">
      <w:numFmt w:val="bullet"/>
      <w:lvlText w:val="•"/>
      <w:lvlJc w:val="left"/>
      <w:pPr>
        <w:ind w:left="7100" w:hanging="221"/>
      </w:pPr>
      <w:rPr>
        <w:rFonts w:hint="default"/>
        <w:lang w:val="en-US" w:eastAsia="en-US" w:bidi="en-US"/>
      </w:rPr>
    </w:lvl>
    <w:lvl w:ilvl="8" w:tplc="04162066">
      <w:numFmt w:val="bullet"/>
      <w:lvlText w:val="•"/>
      <w:lvlJc w:val="left"/>
      <w:pPr>
        <w:ind w:left="8060" w:hanging="221"/>
      </w:pPr>
      <w:rPr>
        <w:rFonts w:hint="default"/>
        <w:lang w:val="en-US" w:eastAsia="en-US" w:bidi="en-US"/>
      </w:rPr>
    </w:lvl>
  </w:abstractNum>
  <w:abstractNum w:abstractNumId="11" w15:restartNumberingAfterBreak="0">
    <w:nsid w:val="7F4C5345"/>
    <w:multiLevelType w:val="hybridMultilevel"/>
    <w:tmpl w:val="A3D8084C"/>
    <w:lvl w:ilvl="0" w:tplc="C0D43A2E">
      <w:start w:val="1"/>
      <w:numFmt w:val="decimal"/>
      <w:lvlText w:val="%1."/>
      <w:lvlJc w:val="left"/>
      <w:pPr>
        <w:ind w:left="1191" w:hanging="221"/>
      </w:pPr>
      <w:rPr>
        <w:rFonts w:hint="default"/>
        <w:spacing w:val="-1"/>
        <w:w w:val="99"/>
        <w:lang w:val="en-US" w:eastAsia="en-US" w:bidi="en-US"/>
      </w:rPr>
    </w:lvl>
    <w:lvl w:ilvl="1" w:tplc="87F8D2B6">
      <w:numFmt w:val="bullet"/>
      <w:lvlText w:val="•"/>
      <w:lvlJc w:val="left"/>
      <w:pPr>
        <w:ind w:left="2150" w:hanging="221"/>
      </w:pPr>
      <w:rPr>
        <w:rFonts w:hint="default"/>
        <w:lang w:val="en-US" w:eastAsia="en-US" w:bidi="en-US"/>
      </w:rPr>
    </w:lvl>
    <w:lvl w:ilvl="2" w:tplc="09069E6C">
      <w:numFmt w:val="bullet"/>
      <w:lvlText w:val="•"/>
      <w:lvlJc w:val="left"/>
      <w:pPr>
        <w:ind w:left="3110" w:hanging="221"/>
      </w:pPr>
      <w:rPr>
        <w:rFonts w:hint="default"/>
        <w:lang w:val="en-US" w:eastAsia="en-US" w:bidi="en-US"/>
      </w:rPr>
    </w:lvl>
    <w:lvl w:ilvl="3" w:tplc="3E86E484">
      <w:numFmt w:val="bullet"/>
      <w:lvlText w:val="•"/>
      <w:lvlJc w:val="left"/>
      <w:pPr>
        <w:ind w:left="4070" w:hanging="221"/>
      </w:pPr>
      <w:rPr>
        <w:rFonts w:hint="default"/>
        <w:lang w:val="en-US" w:eastAsia="en-US" w:bidi="en-US"/>
      </w:rPr>
    </w:lvl>
    <w:lvl w:ilvl="4" w:tplc="25FA4330">
      <w:numFmt w:val="bullet"/>
      <w:lvlText w:val="•"/>
      <w:lvlJc w:val="left"/>
      <w:pPr>
        <w:ind w:left="5030" w:hanging="221"/>
      </w:pPr>
      <w:rPr>
        <w:rFonts w:hint="default"/>
        <w:lang w:val="en-US" w:eastAsia="en-US" w:bidi="en-US"/>
      </w:rPr>
    </w:lvl>
    <w:lvl w:ilvl="5" w:tplc="024A2126">
      <w:numFmt w:val="bullet"/>
      <w:lvlText w:val="•"/>
      <w:lvlJc w:val="left"/>
      <w:pPr>
        <w:ind w:left="5990" w:hanging="221"/>
      </w:pPr>
      <w:rPr>
        <w:rFonts w:hint="default"/>
        <w:lang w:val="en-US" w:eastAsia="en-US" w:bidi="en-US"/>
      </w:rPr>
    </w:lvl>
    <w:lvl w:ilvl="6" w:tplc="36D4B8B2">
      <w:numFmt w:val="bullet"/>
      <w:lvlText w:val="•"/>
      <w:lvlJc w:val="left"/>
      <w:pPr>
        <w:ind w:left="6950" w:hanging="221"/>
      </w:pPr>
      <w:rPr>
        <w:rFonts w:hint="default"/>
        <w:lang w:val="en-US" w:eastAsia="en-US" w:bidi="en-US"/>
      </w:rPr>
    </w:lvl>
    <w:lvl w:ilvl="7" w:tplc="F704183C">
      <w:numFmt w:val="bullet"/>
      <w:lvlText w:val="•"/>
      <w:lvlJc w:val="left"/>
      <w:pPr>
        <w:ind w:left="7910" w:hanging="221"/>
      </w:pPr>
      <w:rPr>
        <w:rFonts w:hint="default"/>
        <w:lang w:val="en-US" w:eastAsia="en-US" w:bidi="en-US"/>
      </w:rPr>
    </w:lvl>
    <w:lvl w:ilvl="8" w:tplc="37A06D24">
      <w:numFmt w:val="bullet"/>
      <w:lvlText w:val="•"/>
      <w:lvlJc w:val="left"/>
      <w:pPr>
        <w:ind w:left="8870" w:hanging="221"/>
      </w:pPr>
      <w:rPr>
        <w:rFonts w:hint="default"/>
        <w:lang w:val="en-US" w:eastAsia="en-US" w:bidi="en-US"/>
      </w:rPr>
    </w:lvl>
  </w:abstractNum>
  <w:num w:numId="1" w16cid:durableId="1858227101">
    <w:abstractNumId w:val="6"/>
  </w:num>
  <w:num w:numId="2" w16cid:durableId="926034582">
    <w:abstractNumId w:val="8"/>
  </w:num>
  <w:num w:numId="3" w16cid:durableId="1140415394">
    <w:abstractNumId w:val="10"/>
  </w:num>
  <w:num w:numId="4" w16cid:durableId="974800539">
    <w:abstractNumId w:val="2"/>
  </w:num>
  <w:num w:numId="5" w16cid:durableId="1567033942">
    <w:abstractNumId w:val="11"/>
  </w:num>
  <w:num w:numId="6" w16cid:durableId="295726334">
    <w:abstractNumId w:val="4"/>
  </w:num>
  <w:num w:numId="7" w16cid:durableId="240796136">
    <w:abstractNumId w:val="0"/>
  </w:num>
  <w:num w:numId="8" w16cid:durableId="986396353">
    <w:abstractNumId w:val="9"/>
  </w:num>
  <w:num w:numId="9" w16cid:durableId="1711957364">
    <w:abstractNumId w:val="5"/>
  </w:num>
  <w:num w:numId="10" w16cid:durableId="1681270811">
    <w:abstractNumId w:val="7"/>
  </w:num>
  <w:num w:numId="11" w16cid:durableId="1976520915">
    <w:abstractNumId w:val="3"/>
  </w:num>
  <w:num w:numId="12" w16cid:durableId="80196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578F0"/>
    <w:rsid w:val="00013F5A"/>
    <w:rsid w:val="00016ABB"/>
    <w:rsid w:val="00077F78"/>
    <w:rsid w:val="00095DD6"/>
    <w:rsid w:val="00097408"/>
    <w:rsid w:val="00210180"/>
    <w:rsid w:val="002339A6"/>
    <w:rsid w:val="00273232"/>
    <w:rsid w:val="002855F6"/>
    <w:rsid w:val="002B0D9E"/>
    <w:rsid w:val="002B1939"/>
    <w:rsid w:val="002E6B97"/>
    <w:rsid w:val="003357AF"/>
    <w:rsid w:val="003B4A6E"/>
    <w:rsid w:val="003E39F7"/>
    <w:rsid w:val="00424E8C"/>
    <w:rsid w:val="00465EFC"/>
    <w:rsid w:val="004E2C45"/>
    <w:rsid w:val="00506593"/>
    <w:rsid w:val="005266EC"/>
    <w:rsid w:val="005516DB"/>
    <w:rsid w:val="00554E96"/>
    <w:rsid w:val="005578F0"/>
    <w:rsid w:val="00581957"/>
    <w:rsid w:val="005A136A"/>
    <w:rsid w:val="005A4A97"/>
    <w:rsid w:val="005A62C9"/>
    <w:rsid w:val="005B0498"/>
    <w:rsid w:val="005C02A5"/>
    <w:rsid w:val="005D0A7F"/>
    <w:rsid w:val="00601248"/>
    <w:rsid w:val="00603469"/>
    <w:rsid w:val="0065420D"/>
    <w:rsid w:val="006922E6"/>
    <w:rsid w:val="006925A9"/>
    <w:rsid w:val="006E1FE6"/>
    <w:rsid w:val="0070004C"/>
    <w:rsid w:val="0074080E"/>
    <w:rsid w:val="007466C4"/>
    <w:rsid w:val="00796E8C"/>
    <w:rsid w:val="008055F2"/>
    <w:rsid w:val="008743ED"/>
    <w:rsid w:val="00877A8F"/>
    <w:rsid w:val="008A2BC2"/>
    <w:rsid w:val="00931D27"/>
    <w:rsid w:val="009410B9"/>
    <w:rsid w:val="0096530D"/>
    <w:rsid w:val="009905B4"/>
    <w:rsid w:val="009A0B96"/>
    <w:rsid w:val="009A23B9"/>
    <w:rsid w:val="009B7D76"/>
    <w:rsid w:val="009C5BAE"/>
    <w:rsid w:val="009C67D2"/>
    <w:rsid w:val="009E7227"/>
    <w:rsid w:val="009F1978"/>
    <w:rsid w:val="00A07303"/>
    <w:rsid w:val="00A206C8"/>
    <w:rsid w:val="00A3012E"/>
    <w:rsid w:val="00A36B45"/>
    <w:rsid w:val="00A6553B"/>
    <w:rsid w:val="00A86F8E"/>
    <w:rsid w:val="00A933E2"/>
    <w:rsid w:val="00AB4D0D"/>
    <w:rsid w:val="00AD79BD"/>
    <w:rsid w:val="00AE258C"/>
    <w:rsid w:val="00AE5726"/>
    <w:rsid w:val="00B045EB"/>
    <w:rsid w:val="00B43F05"/>
    <w:rsid w:val="00B81B5C"/>
    <w:rsid w:val="00BF5584"/>
    <w:rsid w:val="00C81487"/>
    <w:rsid w:val="00CF3DDC"/>
    <w:rsid w:val="00DA4ED2"/>
    <w:rsid w:val="00DE62C8"/>
    <w:rsid w:val="00DF4B48"/>
    <w:rsid w:val="00DF7008"/>
    <w:rsid w:val="00E359E0"/>
    <w:rsid w:val="00E4450C"/>
    <w:rsid w:val="00E540DC"/>
    <w:rsid w:val="00EA42B2"/>
    <w:rsid w:val="00EE352D"/>
    <w:rsid w:val="00EF22BC"/>
    <w:rsid w:val="00F01770"/>
    <w:rsid w:val="00F8436E"/>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A58E6"/>
  <w15:docId w15:val="{063D7A9A-4838-407F-88DD-0FB4FEB7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91"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1487"/>
    <w:pPr>
      <w:tabs>
        <w:tab w:val="center" w:pos="4680"/>
        <w:tab w:val="right" w:pos="9360"/>
      </w:tabs>
    </w:pPr>
  </w:style>
  <w:style w:type="character" w:customStyle="1" w:styleId="HeaderChar">
    <w:name w:val="Header Char"/>
    <w:basedOn w:val="DefaultParagraphFont"/>
    <w:link w:val="Header"/>
    <w:uiPriority w:val="99"/>
    <w:rsid w:val="00C81487"/>
    <w:rPr>
      <w:rFonts w:ascii="Arial" w:eastAsia="Arial" w:hAnsi="Arial" w:cs="Arial"/>
      <w:lang w:bidi="en-US"/>
    </w:rPr>
  </w:style>
  <w:style w:type="paragraph" w:styleId="Footer">
    <w:name w:val="footer"/>
    <w:basedOn w:val="Normal"/>
    <w:link w:val="FooterChar"/>
    <w:uiPriority w:val="99"/>
    <w:unhideWhenUsed/>
    <w:rsid w:val="00C81487"/>
    <w:pPr>
      <w:tabs>
        <w:tab w:val="center" w:pos="4680"/>
        <w:tab w:val="right" w:pos="9360"/>
      </w:tabs>
    </w:pPr>
  </w:style>
  <w:style w:type="character" w:customStyle="1" w:styleId="FooterChar">
    <w:name w:val="Footer Char"/>
    <w:basedOn w:val="DefaultParagraphFont"/>
    <w:link w:val="Footer"/>
    <w:uiPriority w:val="99"/>
    <w:rsid w:val="00C81487"/>
    <w:rPr>
      <w:rFonts w:ascii="Arial" w:eastAsia="Arial" w:hAnsi="Arial" w:cs="Arial"/>
      <w:lang w:bidi="en-US"/>
    </w:rPr>
  </w:style>
  <w:style w:type="paragraph" w:styleId="Revision">
    <w:name w:val="Revision"/>
    <w:hidden/>
    <w:uiPriority w:val="99"/>
    <w:semiHidden/>
    <w:rsid w:val="00CF3DDC"/>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CF3DDC"/>
    <w:rPr>
      <w:sz w:val="16"/>
      <w:szCs w:val="16"/>
    </w:rPr>
  </w:style>
  <w:style w:type="paragraph" w:styleId="CommentText">
    <w:name w:val="annotation text"/>
    <w:basedOn w:val="Normal"/>
    <w:link w:val="CommentTextChar"/>
    <w:uiPriority w:val="99"/>
    <w:unhideWhenUsed/>
    <w:rsid w:val="00CF3DDC"/>
    <w:rPr>
      <w:sz w:val="20"/>
      <w:szCs w:val="20"/>
    </w:rPr>
  </w:style>
  <w:style w:type="character" w:customStyle="1" w:styleId="CommentTextChar">
    <w:name w:val="Comment Text Char"/>
    <w:basedOn w:val="DefaultParagraphFont"/>
    <w:link w:val="CommentText"/>
    <w:uiPriority w:val="99"/>
    <w:rsid w:val="00CF3DD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F3DDC"/>
    <w:rPr>
      <w:b/>
      <w:bCs/>
    </w:rPr>
  </w:style>
  <w:style w:type="character" w:customStyle="1" w:styleId="CommentSubjectChar">
    <w:name w:val="Comment Subject Char"/>
    <w:basedOn w:val="CommentTextChar"/>
    <w:link w:val="CommentSubject"/>
    <w:uiPriority w:val="99"/>
    <w:semiHidden/>
    <w:rsid w:val="00CF3DDC"/>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273232"/>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564857">
      <w:bodyDiv w:val="1"/>
      <w:marLeft w:val="0"/>
      <w:marRight w:val="0"/>
      <w:marTop w:val="0"/>
      <w:marBottom w:val="0"/>
      <w:divBdr>
        <w:top w:val="none" w:sz="0" w:space="0" w:color="auto"/>
        <w:left w:val="none" w:sz="0" w:space="0" w:color="auto"/>
        <w:bottom w:val="none" w:sz="0" w:space="0" w:color="auto"/>
        <w:right w:val="none" w:sz="0" w:space="0" w:color="auto"/>
      </w:divBdr>
    </w:div>
    <w:div w:id="1234970506">
      <w:bodyDiv w:val="1"/>
      <w:marLeft w:val="0"/>
      <w:marRight w:val="0"/>
      <w:marTop w:val="0"/>
      <w:marBottom w:val="0"/>
      <w:divBdr>
        <w:top w:val="none" w:sz="0" w:space="0" w:color="auto"/>
        <w:left w:val="none" w:sz="0" w:space="0" w:color="auto"/>
        <w:bottom w:val="none" w:sz="0" w:space="0" w:color="auto"/>
        <w:right w:val="none" w:sz="0" w:space="0" w:color="auto"/>
      </w:divBdr>
    </w:div>
    <w:div w:id="136224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TAHSN Application Guidelines</vt:lpstr>
    </vt:vector>
  </TitlesOfParts>
  <Company>Toronto East General Hospital</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TAHSN Application Guidelines</dc:title>
  <dc:creator>Nancy</dc:creator>
  <cp:lastModifiedBy>Rymaszewski, Klaudia</cp:lastModifiedBy>
  <cp:revision>6</cp:revision>
  <cp:lastPrinted>2021-08-09T14:25:00Z</cp:lastPrinted>
  <dcterms:created xsi:type="dcterms:W3CDTF">2025-06-20T16:06:00Z</dcterms:created>
  <dcterms:modified xsi:type="dcterms:W3CDTF">2025-06-20T16:17:00Z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Microsoft® Word 2010</vt:lpwstr>
  </property>
  <property fmtid="{D5CDD505-2E9C-101B-9397-08002B2CF9AE}" pid="4" name="LastSaved">
    <vt:filetime>2021-08-09T00:00:00Z</vt:filetime>
  </property>
</Properties>
</file>