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B" w:rsidRPr="00726A18" w:rsidRDefault="00385E7B" w:rsidP="007A53F9">
      <w:pPr>
        <w:spacing w:after="60"/>
        <w:jc w:val="center"/>
        <w:rPr>
          <w:rFonts w:asciiTheme="minorHAnsi" w:hAnsiTheme="minorHAnsi" w:cstheme="minorHAnsi"/>
          <w:b/>
        </w:rPr>
      </w:pPr>
      <w:r w:rsidRPr="00726A18">
        <w:rPr>
          <w:rFonts w:asciiTheme="minorHAnsi" w:hAnsiTheme="minorHAnsi" w:cstheme="minorHAnsi"/>
          <w:b/>
        </w:rPr>
        <w:t>St</w:t>
      </w:r>
      <w:r w:rsidR="00DA6269" w:rsidRPr="00726A18">
        <w:rPr>
          <w:rFonts w:asciiTheme="minorHAnsi" w:hAnsiTheme="minorHAnsi" w:cstheme="minorHAnsi"/>
          <w:b/>
        </w:rPr>
        <w:t>udy Cost Estimate Form – Health Records Department</w:t>
      </w:r>
    </w:p>
    <w:p w:rsidR="00DC1EC7" w:rsidRPr="00E56736" w:rsidRDefault="00DC1EC7" w:rsidP="00726A1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before="120"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This form must be completed by </w:t>
      </w:r>
      <w:r w:rsidR="00DA6269" w:rsidRPr="00E56736">
        <w:rPr>
          <w:rFonts w:asciiTheme="minorHAnsi" w:hAnsiTheme="minorHAnsi" w:cstheme="minorHAnsi"/>
          <w:sz w:val="20"/>
          <w:szCs w:val="20"/>
          <w:lang w:val="en-GB"/>
        </w:rPr>
        <w:t>Health Records</w:t>
      </w:r>
      <w:r w:rsidR="004A1BC0"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 when</w:t>
      </w:r>
      <w:r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 costs are generated.</w:t>
      </w:r>
      <w:r w:rsidR="00822A95"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DC1EC7" w:rsidRDefault="007A53F9" w:rsidP="000E2E42">
      <w:pPr>
        <w:tabs>
          <w:tab w:val="left" w:pos="-1080"/>
          <w:tab w:val="left" w:pos="-720"/>
          <w:tab w:val="left" w:pos="0"/>
          <w:tab w:val="left" w:pos="1800"/>
          <w:tab w:val="left" w:pos="3060"/>
          <w:tab w:val="left" w:pos="6480"/>
          <w:tab w:val="left" w:pos="7920"/>
          <w:tab w:val="left" w:pos="9360"/>
        </w:tabs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E56736">
        <w:rPr>
          <w:rFonts w:asciiTheme="minorHAnsi" w:hAnsiTheme="minorHAnsi" w:cstheme="minorHAnsi"/>
          <w:sz w:val="20"/>
          <w:szCs w:val="20"/>
        </w:rPr>
        <w:t xml:space="preserve">The Principal Investigator is responsible for ensuring that all departments impacted by the study have been properly informed by submitting a copy of the protocol to the appropriate department Health Service/Service Delivery Unit/Corporate Support Leader. This form must be signed by both parties </w:t>
      </w:r>
      <w:r w:rsidRPr="00E56736">
        <w:rPr>
          <w:rFonts w:asciiTheme="minorHAnsi" w:hAnsiTheme="minorHAnsi" w:cstheme="minorHAnsi"/>
          <w:sz w:val="20"/>
          <w:szCs w:val="20"/>
          <w:u w:val="single"/>
        </w:rPr>
        <w:t>whether there is a cost involved or not</w:t>
      </w:r>
      <w:r w:rsidRPr="00E56736">
        <w:rPr>
          <w:rFonts w:asciiTheme="minorHAnsi" w:hAnsiTheme="minorHAnsi" w:cstheme="minorHAnsi"/>
          <w:sz w:val="20"/>
          <w:szCs w:val="20"/>
        </w:rPr>
        <w:t xml:space="preserve">. </w:t>
      </w:r>
      <w:r w:rsidRPr="00E56736">
        <w:rPr>
          <w:rFonts w:asciiTheme="minorHAnsi" w:hAnsiTheme="minorHAnsi" w:cstheme="minorHAnsi"/>
          <w:b/>
          <w:sz w:val="20"/>
          <w:szCs w:val="20"/>
        </w:rPr>
        <w:t>This ensures that MGH Research Ethics Board (REB) is informed that the proposed impacted departments have been notified, have agreed, and have the resources required to carry out the study</w:t>
      </w:r>
      <w:r w:rsidRPr="00E56736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0A0" w:firstRow="1" w:lastRow="0" w:firstColumn="1" w:lastColumn="0" w:noHBand="0" w:noVBand="0"/>
      </w:tblPr>
      <w:tblGrid>
        <w:gridCol w:w="2848"/>
        <w:gridCol w:w="3637"/>
        <w:gridCol w:w="3600"/>
      </w:tblGrid>
      <w:tr w:rsidR="00726A18" w:rsidRPr="00E56736" w:rsidTr="00726A18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00ACBF"/>
              <w:right w:val="single" w:sz="4" w:space="0" w:color="auto"/>
            </w:tcBorders>
            <w:shd w:val="clear" w:color="auto" w:fill="FFFFFF" w:themeFill="background1"/>
          </w:tcPr>
          <w:p w:rsidR="00726A18" w:rsidRPr="00726A18" w:rsidRDefault="00726A18" w:rsidP="00726A18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MGH Local Principal Investigator: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ACBF"/>
              <w:right w:val="single" w:sz="4" w:space="0" w:color="auto"/>
            </w:tcBorders>
            <w:shd w:val="clear" w:color="auto" w:fill="FFFFFF" w:themeFill="background1"/>
          </w:tcPr>
          <w:p w:rsidR="00726A18" w:rsidRPr="00726A18" w:rsidRDefault="00726A18" w:rsidP="00726A18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bookmarkEnd w:id="0"/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726A18" w:rsidRPr="00E56736" w:rsidTr="00726A18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00ACBF"/>
              <w:right w:val="single" w:sz="4" w:space="0" w:color="auto"/>
            </w:tcBorders>
            <w:shd w:val="clear" w:color="auto" w:fill="FFFFFF" w:themeFill="background1"/>
          </w:tcPr>
          <w:p w:rsidR="00726A18" w:rsidRPr="00726A18" w:rsidRDefault="00726A18" w:rsidP="00726A18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Full Study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(Protocol) 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ACBF"/>
              <w:right w:val="single" w:sz="4" w:space="0" w:color="auto"/>
            </w:tcBorders>
            <w:shd w:val="clear" w:color="auto" w:fill="FFFFFF" w:themeFill="background1"/>
          </w:tcPr>
          <w:p w:rsidR="00726A18" w:rsidRPr="00726A18" w:rsidRDefault="00726A18" w:rsidP="00726A18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726A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E84E19" w:rsidRPr="00E56736" w:rsidTr="00726A18">
        <w:tc>
          <w:tcPr>
            <w:tcW w:w="6485" w:type="dxa"/>
            <w:gridSpan w:val="2"/>
            <w:tcBorders>
              <w:bottom w:val="single" w:sz="4" w:space="0" w:color="00ACBF"/>
            </w:tcBorders>
            <w:shd w:val="clear" w:color="auto" w:fill="1E798D"/>
          </w:tcPr>
          <w:p w:rsidR="00E84E19" w:rsidRPr="00E56736" w:rsidRDefault="00E84E19" w:rsidP="00E84E1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Services</w:t>
            </w:r>
          </w:p>
        </w:tc>
        <w:tc>
          <w:tcPr>
            <w:tcW w:w="3600" w:type="dxa"/>
            <w:tcBorders>
              <w:bottom w:val="single" w:sz="4" w:space="0" w:color="00ACBF"/>
            </w:tcBorders>
            <w:shd w:val="clear" w:color="auto" w:fill="1E798D"/>
          </w:tcPr>
          <w:p w:rsidR="00E84E19" w:rsidRPr="00E56736" w:rsidRDefault="00E84E19" w:rsidP="00E84E1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Estimated Costs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485" w:type="dxa"/>
            <w:gridSpan w:val="2"/>
            <w:tcBorders>
              <w:top w:val="single" w:sz="4" w:space="0" w:color="00ACBF"/>
            </w:tcBorders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Material</w:t>
            </w:r>
          </w:p>
        </w:tc>
        <w:tc>
          <w:tcPr>
            <w:tcW w:w="3600" w:type="dxa"/>
            <w:tcBorders>
              <w:top w:val="single" w:sz="4" w:space="0" w:color="00ACBF"/>
            </w:tcBorders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306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Labour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306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Off-setting Savings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306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Administrative Fee </w:t>
            </w:r>
            <w:r w:rsidRPr="00E56736">
              <w:rPr>
                <w:rFonts w:asciiTheme="minorHAnsi" w:hAnsiTheme="minorHAnsi" w:cstheme="minorHAnsi"/>
                <w:sz w:val="20"/>
                <w:szCs w:val="20"/>
              </w:rPr>
              <w:t>(includes cost of initial report writing, if required)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$250.00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Fixed Costs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$250.00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Total Cost / Patient </w:t>
            </w:r>
            <w:r w:rsidRPr="00E567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($5.00 per chart)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    (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charts x $5.00)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</w:rPr>
              <w:t>Off Site Chart Retrieval Cost - $32.00 per chart (visit dates from 1999 up to 2006)</w:t>
            </w:r>
          </w:p>
        </w:tc>
        <w:tc>
          <w:tcPr>
            <w:tcW w:w="3600" w:type="dxa"/>
          </w:tcPr>
          <w:p w:rsidR="00E84E19" w:rsidRPr="00E56736" w:rsidRDefault="00234483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1"/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1"/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Applicable  or  </w:t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Not Applicable</w:t>
            </w:r>
          </w:p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    (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charts x $32.00)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</w:rPr>
              <w:t xml:space="preserve">Charts on Microfilm </w:t>
            </w:r>
            <w:r w:rsidRPr="00E567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($5.00 per chart) </w:t>
            </w:r>
            <w:r w:rsidRPr="00E56736">
              <w:rPr>
                <w:rFonts w:asciiTheme="minorHAnsi" w:hAnsiTheme="minorHAnsi" w:cstheme="minorHAnsi"/>
                <w:sz w:val="20"/>
                <w:szCs w:val="20"/>
              </w:rPr>
              <w:t>(visit dates from 1998 and older) &amp; (deaths from January 1, 2000 to December 31, 2010)</w:t>
            </w:r>
          </w:p>
        </w:tc>
        <w:tc>
          <w:tcPr>
            <w:tcW w:w="3600" w:type="dxa"/>
          </w:tcPr>
          <w:p w:rsidR="00E84E19" w:rsidRPr="00E56736" w:rsidRDefault="00234483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Applicable  or  </w:t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470CA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="00E84E19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Not Applicable</w:t>
            </w:r>
          </w:p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    (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charts x $5.00)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6485" w:type="dxa"/>
            <w:gridSpan w:val="2"/>
          </w:tcPr>
          <w:p w:rsidR="00E84E19" w:rsidRPr="00E56736" w:rsidRDefault="00E84E19" w:rsidP="00E84E19">
            <w:pPr>
              <w:numPr>
                <w:ilvl w:val="0"/>
                <w:numId w:val="5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b/>
                <w:sz w:val="20"/>
                <w:szCs w:val="20"/>
              </w:rPr>
              <w:t>Photocopying ($2.50 per page)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    (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charts x $2.50)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  <w:shd w:val="clear" w:color="auto" w:fill="F2F2F2" w:themeFill="background1" w:themeFillShade="F2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Cost / GST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.00 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10. Training to access online charts (up to 2hrs.)</w:t>
            </w:r>
          </w:p>
        </w:tc>
        <w:tc>
          <w:tcPr>
            <w:tcW w:w="3600" w:type="dxa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$100.00</w:t>
            </w:r>
          </w:p>
        </w:tc>
      </w:tr>
      <w:tr w:rsidR="00E84E19" w:rsidRPr="00E56736" w:rsidTr="00726A18">
        <w:tblPrEx>
          <w:tblLook w:val="0000" w:firstRow="0" w:lastRow="0" w:firstColumn="0" w:lastColumn="0" w:noHBand="0" w:noVBand="0"/>
        </w:tblPrEx>
        <w:tc>
          <w:tcPr>
            <w:tcW w:w="6485" w:type="dxa"/>
            <w:gridSpan w:val="2"/>
            <w:shd w:val="clear" w:color="auto" w:fill="F2F2F2" w:themeFill="background1" w:themeFillShade="F2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Estimated Total Costs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E84E19" w:rsidRPr="00E56736" w:rsidRDefault="00E84E19" w:rsidP="00E84E1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.00 </w:t>
            </w:r>
          </w:p>
        </w:tc>
      </w:tr>
    </w:tbl>
    <w:p w:rsidR="00DC1EC7" w:rsidRPr="00E56736" w:rsidRDefault="00DC1EC7" w:rsidP="000E2E42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before="240"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8F25BF" w:rsidRPr="00E56736">
        <w:rPr>
          <w:rFonts w:asciiTheme="minorHAnsi" w:hAnsiTheme="minorHAnsi" w:cstheme="minorHAnsi"/>
          <w:sz w:val="20"/>
          <w:szCs w:val="20"/>
          <w:lang w:val="en-GB"/>
        </w:rPr>
        <w:t>Health Records d</w:t>
      </w:r>
      <w:r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epartment is prepared to absorb </w:t>
      </w:r>
      <w:r w:rsidRPr="00E56736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2" w:name="Text365"/>
      <w:r w:rsidRPr="00E56736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instrText xml:space="preserve"> FORMTEXT </w:instrText>
      </w:r>
      <w:r w:rsidRPr="00E56736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r>
      <w:r w:rsidRPr="00E56736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fldChar w:fldCharType="separate"/>
      </w:r>
      <w:r w:rsidRPr="00E56736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E56736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E56736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E56736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E56736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E56736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fldChar w:fldCharType="end"/>
      </w:r>
      <w:bookmarkEnd w:id="2"/>
      <w:r w:rsidR="007A53F9" w:rsidRPr="00E56736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%</w:t>
      </w:r>
      <w:r w:rsidRPr="00E56736">
        <w:rPr>
          <w:rFonts w:asciiTheme="minorHAnsi" w:hAnsiTheme="minorHAnsi" w:cstheme="minorHAnsi"/>
          <w:sz w:val="20"/>
          <w:szCs w:val="20"/>
          <w:lang w:val="en-GB"/>
        </w:rPr>
        <w:t xml:space="preserve"> of the estima</w:t>
      </w:r>
      <w:r w:rsidR="001C1BBD" w:rsidRPr="00E56736">
        <w:rPr>
          <w:rFonts w:asciiTheme="minorHAnsi" w:hAnsiTheme="minorHAnsi" w:cstheme="minorHAnsi"/>
          <w:sz w:val="20"/>
          <w:szCs w:val="20"/>
          <w:lang w:val="en-GB"/>
        </w:rPr>
        <w:t>ted costs of this study.</w:t>
      </w:r>
    </w:p>
    <w:p w:rsidR="00112C4B" w:rsidRDefault="00112C4B" w:rsidP="000E2E42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56736">
        <w:rPr>
          <w:rFonts w:asciiTheme="minorHAnsi" w:hAnsiTheme="minorHAnsi" w:cstheme="minorHAnsi"/>
          <w:b/>
          <w:sz w:val="20"/>
          <w:szCs w:val="20"/>
          <w:lang w:val="en-GB"/>
        </w:rPr>
        <w:t>Note: Any additional costs generated by the study will be assumed by the investigator</w:t>
      </w:r>
    </w:p>
    <w:p w:rsidR="00726A18" w:rsidRPr="00E56736" w:rsidRDefault="00726A18" w:rsidP="000E2E42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112C4B" w:rsidRPr="00E56736" w:rsidRDefault="00385E7B" w:rsidP="000E2E4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</w:tabs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E56736">
        <w:rPr>
          <w:rFonts w:asciiTheme="minorHAnsi" w:hAnsiTheme="minorHAnsi" w:cstheme="minorHAnsi"/>
          <w:b/>
          <w:sz w:val="20"/>
          <w:szCs w:val="20"/>
        </w:rPr>
        <w:t xml:space="preserve">Additional Notes </w:t>
      </w:r>
      <w:r w:rsidR="00112C4B" w:rsidRPr="00E56736">
        <w:rPr>
          <w:rFonts w:asciiTheme="minorHAnsi" w:hAnsiTheme="minorHAnsi" w:cstheme="minorHAnsi"/>
          <w:sz w:val="20"/>
          <w:szCs w:val="20"/>
        </w:rPr>
        <w:t xml:space="preserve">(Between Investigator(s) and </w:t>
      </w:r>
      <w:r w:rsidR="000E2E42" w:rsidRPr="00E56736">
        <w:rPr>
          <w:rFonts w:asciiTheme="minorHAnsi" w:hAnsiTheme="minorHAnsi" w:cstheme="minorHAnsi"/>
          <w:sz w:val="20"/>
          <w:szCs w:val="20"/>
        </w:rPr>
        <w:t>the Health Records d</w:t>
      </w:r>
      <w:r w:rsidR="00112C4B" w:rsidRPr="00E56736">
        <w:rPr>
          <w:rFonts w:asciiTheme="minorHAnsi" w:hAnsiTheme="minorHAnsi" w:cstheme="minorHAnsi"/>
          <w:sz w:val="20"/>
          <w:szCs w:val="20"/>
        </w:rPr>
        <w:t>epartment)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112C4B" w:rsidRPr="00E56736" w:rsidTr="00726A18">
        <w:tc>
          <w:tcPr>
            <w:tcW w:w="10080" w:type="dxa"/>
            <w:shd w:val="clear" w:color="auto" w:fill="auto"/>
          </w:tcPr>
          <w:p w:rsidR="00112C4B" w:rsidRPr="00E56736" w:rsidRDefault="00112C4B" w:rsidP="008E35E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736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112C4B" w:rsidRDefault="00112C4B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:rsidR="00726A18" w:rsidRPr="00E56736" w:rsidRDefault="00726A18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780"/>
        <w:gridCol w:w="270"/>
        <w:gridCol w:w="3510"/>
        <w:gridCol w:w="270"/>
        <w:gridCol w:w="2250"/>
      </w:tblGrid>
      <w:tr w:rsidR="004870EF" w:rsidRPr="00E56736" w:rsidTr="004870EF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E56736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E56736" w:rsidTr="004870EF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E56736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</w:t>
            </w:r>
            <w:r w:rsidR="004870EF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Local MGH </w:t>
            </w: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Principal Investigator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E56736" w:rsidRDefault="007A53F9" w:rsidP="007A53F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E56736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372159" w:rsidRPr="00E56736" w:rsidRDefault="0037215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780"/>
        <w:gridCol w:w="270"/>
        <w:gridCol w:w="3510"/>
        <w:gridCol w:w="270"/>
        <w:gridCol w:w="2250"/>
      </w:tblGrid>
      <w:tr w:rsidR="004870EF" w:rsidRPr="00E56736" w:rsidTr="004870EF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E56736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E5673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E56736" w:rsidTr="004870EF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E56736" w:rsidRDefault="004870EF" w:rsidP="000E2E4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Health </w:t>
            </w:r>
            <w:r w:rsidR="000E2E42"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Records Manager/Director/Support Leader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E56736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E56736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567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726A18" w:rsidRDefault="00FE3368" w:rsidP="00726A18">
      <w:pPr>
        <w:spacing w:after="60"/>
        <w:rPr>
          <w:rFonts w:asciiTheme="minorHAnsi" w:hAnsiTheme="minorHAnsi" w:cstheme="minorHAnsi"/>
          <w:sz w:val="20"/>
          <w:szCs w:val="20"/>
        </w:rPr>
      </w:pPr>
      <w:r w:rsidRPr="00E5673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26A18" w:rsidRDefault="00726A18" w:rsidP="00726A18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AC2FD5"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  <w:t>Submission Instructions:</w:t>
      </w:r>
    </w:p>
    <w:p w:rsidR="00726A18" w:rsidRPr="00470CA8" w:rsidRDefault="00726A18" w:rsidP="00470CA8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470CA8">
        <w:rPr>
          <w:rFonts w:asciiTheme="minorHAnsi" w:hAnsiTheme="minorHAnsi" w:cstheme="minorHAnsi"/>
          <w:b/>
          <w:sz w:val="20"/>
          <w:szCs w:val="18"/>
        </w:rPr>
        <w:t>One (1)</w:t>
      </w:r>
      <w:r w:rsidRPr="00470CA8">
        <w:rPr>
          <w:rFonts w:asciiTheme="minorHAnsi" w:hAnsiTheme="minorHAnsi" w:cstheme="minorHAnsi"/>
          <w:sz w:val="20"/>
          <w:szCs w:val="18"/>
        </w:rPr>
        <w:t xml:space="preserve"> electronic copy of t</w:t>
      </w:r>
      <w:r w:rsidRPr="00470CA8">
        <w:rPr>
          <w:rFonts w:asciiTheme="minorHAnsi" w:hAnsiTheme="minorHAnsi" w:cstheme="minorHAnsi"/>
          <w:sz w:val="20"/>
          <w:szCs w:val="20"/>
        </w:rPr>
        <w:t>his fully completed and signed form is to be submitted with your TAHSN Research Application</w:t>
      </w:r>
      <w:r w:rsidRPr="00470CA8">
        <w:rPr>
          <w:rFonts w:asciiTheme="minorHAnsi" w:hAnsiTheme="minorHAnsi" w:cstheme="minorHAnsi"/>
          <w:sz w:val="20"/>
          <w:szCs w:val="18"/>
        </w:rPr>
        <w:t xml:space="preserve"> </w:t>
      </w:r>
    </w:p>
    <w:p w:rsidR="002A7AA6" w:rsidRPr="00726A18" w:rsidRDefault="002A7AA6" w:rsidP="007A53F9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A7AA6" w:rsidRPr="00726A18" w:rsidSect="00470CA8">
      <w:headerReference w:type="default" r:id="rId7"/>
      <w:footerReference w:type="even" r:id="rId8"/>
      <w:footerReference w:type="default" r:id="rId9"/>
      <w:type w:val="continuous"/>
      <w:pgSz w:w="12240" w:h="15840"/>
      <w:pgMar w:top="2495" w:right="1080" w:bottom="900" w:left="1080" w:header="540" w:footer="4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BF" w:rsidRDefault="008F25BF">
      <w:r>
        <w:separator/>
      </w:r>
    </w:p>
  </w:endnote>
  <w:endnote w:type="continuationSeparator" w:id="0">
    <w:p w:rsidR="008F25BF" w:rsidRDefault="008F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BF" w:rsidRDefault="008F2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5BF" w:rsidRDefault="008F2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BF" w:rsidRPr="00726A18" w:rsidRDefault="00726A18" w:rsidP="00726A18">
    <w:pPr>
      <w:pStyle w:val="Header"/>
      <w:tabs>
        <w:tab w:val="clear" w:pos="8640"/>
        <w:tab w:val="right" w:pos="9720"/>
      </w:tabs>
      <w:rPr>
        <w:rFonts w:asciiTheme="minorHAnsi" w:hAnsiTheme="minorHAnsi" w:cstheme="minorHAnsi"/>
        <w:sz w:val="16"/>
        <w:szCs w:val="20"/>
      </w:rPr>
    </w:pPr>
    <w:r w:rsidRPr="00726A18">
      <w:rPr>
        <w:rFonts w:asciiTheme="minorHAnsi" w:hAnsiTheme="minorHAnsi" w:cstheme="minorHAnsi"/>
        <w:sz w:val="16"/>
        <w:szCs w:val="20"/>
      </w:rPr>
      <w:t>Version: July 2021</w:t>
    </w:r>
    <w:r w:rsidRPr="00726A18">
      <w:rPr>
        <w:rFonts w:asciiTheme="minorHAnsi" w:hAnsiTheme="minorHAnsi" w:cstheme="minorHAnsi"/>
        <w:sz w:val="16"/>
        <w:szCs w:val="20"/>
      </w:rPr>
      <w:tab/>
    </w:r>
    <w:r w:rsidRPr="00726A18">
      <w:rPr>
        <w:rFonts w:asciiTheme="minorHAnsi" w:hAnsiTheme="minorHAnsi" w:cstheme="minorHAnsi"/>
        <w:sz w:val="16"/>
        <w:szCs w:val="20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BF" w:rsidRDefault="008F25BF">
      <w:r>
        <w:separator/>
      </w:r>
    </w:p>
  </w:footnote>
  <w:footnote w:type="continuationSeparator" w:id="0">
    <w:p w:rsidR="008F25BF" w:rsidRDefault="008F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BF" w:rsidRDefault="008F25BF" w:rsidP="00372159">
    <w:pPr>
      <w:pStyle w:val="Header"/>
      <w:tabs>
        <w:tab w:val="clear" w:pos="8640"/>
        <w:tab w:val="right" w:pos="972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  <w:p w:rsidR="008F25BF" w:rsidRDefault="008F25BF" w:rsidP="002A7AA6">
    <w:pPr>
      <w:pStyle w:val="Header"/>
      <w:tabs>
        <w:tab w:val="clear" w:pos="8640"/>
        <w:tab w:val="right" w:pos="9720"/>
      </w:tabs>
      <w:ind w:left="-935"/>
      <w:rPr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  <w:p w:rsidR="008F25BF" w:rsidRDefault="00726A18">
    <w:pPr>
      <w:pStyle w:val="Header"/>
      <w:rPr>
        <w:sz w:val="20"/>
      </w:rPr>
    </w:pPr>
    <w:r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51A2FB43" wp14:editId="748E0A7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00800" cy="83058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5B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1FABB3E"/>
    <w:lvl w:ilvl="0" w:tplc="FFFFFFFF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</w:lvl>
    <w:lvl w:ilvl="1" w:tplc="A438993E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A438993E">
      <w:start w:val="1"/>
      <w:numFmt w:val="lowerLetter"/>
      <w:lvlText w:val="%4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052D3985"/>
    <w:multiLevelType w:val="hybridMultilevel"/>
    <w:tmpl w:val="D5387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8E6"/>
    <w:multiLevelType w:val="hybridMultilevel"/>
    <w:tmpl w:val="E84AE404"/>
    <w:lvl w:ilvl="0" w:tplc="5018296E">
      <w:start w:val="7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C66"/>
    <w:multiLevelType w:val="hybridMultilevel"/>
    <w:tmpl w:val="32D8E0A0"/>
    <w:lvl w:ilvl="0" w:tplc="033C6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5A055C"/>
    <w:multiLevelType w:val="hybridMultilevel"/>
    <w:tmpl w:val="950EE1D0"/>
    <w:lvl w:ilvl="0" w:tplc="76A05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E22F7"/>
    <w:multiLevelType w:val="hybridMultilevel"/>
    <w:tmpl w:val="1EF60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xEdaqMTzQLDMXiGUurfV46X5+iqJ8wQXQOw5kGvF+q6dR2JJDpG7uGlHiIy72DZ7FC4P3QEYF4v9jdzOATuw==" w:salt="Hghxy/5vNKILU7qe3SL1S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261DE5-25B8-4344-9573-FA7B6A3C46A6}"/>
    <w:docVar w:name="dgnword-eventsink" w:val="107614080"/>
  </w:docVars>
  <w:rsids>
    <w:rsidRoot w:val="00DC1EC7"/>
    <w:rsid w:val="00074681"/>
    <w:rsid w:val="00093CC9"/>
    <w:rsid w:val="000C7919"/>
    <w:rsid w:val="000E0B8F"/>
    <w:rsid w:val="000E2E42"/>
    <w:rsid w:val="00110C60"/>
    <w:rsid w:val="00112C4B"/>
    <w:rsid w:val="001168DB"/>
    <w:rsid w:val="00182975"/>
    <w:rsid w:val="00192FD5"/>
    <w:rsid w:val="001C1BBD"/>
    <w:rsid w:val="002055BA"/>
    <w:rsid w:val="00234483"/>
    <w:rsid w:val="002A2280"/>
    <w:rsid w:val="002A7AA6"/>
    <w:rsid w:val="0036059A"/>
    <w:rsid w:val="00372159"/>
    <w:rsid w:val="00385E7B"/>
    <w:rsid w:val="00394F97"/>
    <w:rsid w:val="00470CA8"/>
    <w:rsid w:val="004870EF"/>
    <w:rsid w:val="004A1BC0"/>
    <w:rsid w:val="0050203D"/>
    <w:rsid w:val="00520C29"/>
    <w:rsid w:val="006346E7"/>
    <w:rsid w:val="00726A18"/>
    <w:rsid w:val="007A1CCB"/>
    <w:rsid w:val="007A53F9"/>
    <w:rsid w:val="008001E8"/>
    <w:rsid w:val="00805B95"/>
    <w:rsid w:val="00814D76"/>
    <w:rsid w:val="00822A95"/>
    <w:rsid w:val="0088084B"/>
    <w:rsid w:val="0088185B"/>
    <w:rsid w:val="008E35E6"/>
    <w:rsid w:val="008F25BF"/>
    <w:rsid w:val="0093295F"/>
    <w:rsid w:val="00A15339"/>
    <w:rsid w:val="00A155A5"/>
    <w:rsid w:val="00B713E1"/>
    <w:rsid w:val="00BD2E71"/>
    <w:rsid w:val="00BD5E54"/>
    <w:rsid w:val="00C023D7"/>
    <w:rsid w:val="00C36347"/>
    <w:rsid w:val="00CC164F"/>
    <w:rsid w:val="00D30AD7"/>
    <w:rsid w:val="00DA6269"/>
    <w:rsid w:val="00DB39A1"/>
    <w:rsid w:val="00DC1EC7"/>
    <w:rsid w:val="00E54EE4"/>
    <w:rsid w:val="00E56736"/>
    <w:rsid w:val="00E81CDC"/>
    <w:rsid w:val="00E84E19"/>
    <w:rsid w:val="00E97EB6"/>
    <w:rsid w:val="00F05CC3"/>
    <w:rsid w:val="00F50FE2"/>
    <w:rsid w:val="00F6044D"/>
    <w:rsid w:val="00F60CF1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EC7B34C"/>
  <w15:docId w15:val="{038DEADB-0DD0-44D4-B6A8-3AF242D8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3060"/>
        <w:tab w:val="left" w:pos="4680"/>
        <w:tab w:val="left" w:pos="7920"/>
        <w:tab w:val="left" w:pos="9360"/>
      </w:tabs>
      <w:jc w:val="both"/>
    </w:pPr>
    <w:rPr>
      <w:snapToGrid w:val="0"/>
      <w:color w:val="0000FF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paragraph" w:styleId="Title">
    <w:name w:val="Title"/>
    <w:basedOn w:val="Normal"/>
    <w:qFormat/>
    <w:pPr>
      <w:tabs>
        <w:tab w:val="center" w:pos="4680"/>
        <w:tab w:val="left" w:pos="6480"/>
        <w:tab w:val="left" w:pos="7920"/>
        <w:tab w:val="left" w:pos="9360"/>
      </w:tabs>
      <w:jc w:val="center"/>
    </w:pPr>
    <w:rPr>
      <w:b/>
      <w:lang w:val="en-GB"/>
    </w:rPr>
  </w:style>
  <w:style w:type="table" w:styleId="TableGrid">
    <w:name w:val="Table Grid"/>
    <w:basedOn w:val="TableNormal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E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A53F9"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East General Hospital</vt:lpstr>
    </vt:vector>
  </TitlesOfParts>
  <Company>TEGH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East General Hospital</dc:title>
  <dc:creator>mmaka</dc:creator>
  <cp:lastModifiedBy>Authorized User</cp:lastModifiedBy>
  <cp:revision>2</cp:revision>
  <dcterms:created xsi:type="dcterms:W3CDTF">2021-07-20T13:35:00Z</dcterms:created>
  <dcterms:modified xsi:type="dcterms:W3CDTF">2021-07-20T13:35:00Z</dcterms:modified>
</cp:coreProperties>
</file>